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E6" w:rsidRPr="00687AAC" w:rsidRDefault="00646BE6" w:rsidP="00687AAC">
      <w:pPr>
        <w:pStyle w:val="ListParagraph"/>
        <w:widowControl w:val="0"/>
        <w:tabs>
          <w:tab w:val="num" w:pos="0"/>
        </w:tabs>
        <w:spacing w:after="0" w:line="240" w:lineRule="auto"/>
        <w:ind w:firstLine="709"/>
        <w:jc w:val="center"/>
        <w:rPr>
          <w:rFonts w:ascii="Times New Roman" w:hAnsi="Times New Roman"/>
          <w:b/>
          <w:bCs/>
          <w:iCs/>
          <w:sz w:val="28"/>
          <w:szCs w:val="28"/>
          <w:lang w:val="uk-UA" w:eastAsia="uk-UA"/>
        </w:rPr>
      </w:pPr>
      <w:r>
        <w:rPr>
          <w:rFonts w:ascii="Times New Roman" w:hAnsi="Times New Roman"/>
          <w:b/>
          <w:bCs/>
          <w:iCs/>
          <w:sz w:val="28"/>
          <w:szCs w:val="28"/>
          <w:lang w:val="en-US" w:eastAsia="uk-UA"/>
        </w:rPr>
        <w:t xml:space="preserve">Rules </w:t>
      </w:r>
      <w:r w:rsidRPr="00687AAC">
        <w:rPr>
          <w:rFonts w:ascii="Times New Roman" w:hAnsi="Times New Roman"/>
          <w:b/>
          <w:bCs/>
          <w:iCs/>
          <w:sz w:val="28"/>
          <w:szCs w:val="28"/>
          <w:lang w:val="uk-UA" w:eastAsia="uk-UA"/>
        </w:rPr>
        <w:t>of admission to studying foreigners and stateless persons at the State Higher Educational Institution "Kherson</w:t>
      </w:r>
      <w:r>
        <w:rPr>
          <w:rFonts w:ascii="Times New Roman" w:hAnsi="Times New Roman"/>
          <w:b/>
          <w:bCs/>
          <w:iCs/>
          <w:sz w:val="28"/>
          <w:szCs w:val="28"/>
          <w:lang w:val="uk-UA" w:eastAsia="uk-UA"/>
        </w:rPr>
        <w:t xml:space="preserve"> </w:t>
      </w:r>
      <w:r w:rsidRPr="00687AAC">
        <w:rPr>
          <w:rFonts w:ascii="Times New Roman" w:hAnsi="Times New Roman"/>
          <w:b/>
          <w:bCs/>
          <w:iCs/>
          <w:sz w:val="28"/>
          <w:szCs w:val="28"/>
          <w:lang w:val="uk-UA" w:eastAsia="uk-UA"/>
        </w:rPr>
        <w:t>State</w:t>
      </w:r>
      <w:r>
        <w:rPr>
          <w:rFonts w:ascii="Times New Roman" w:hAnsi="Times New Roman"/>
          <w:b/>
          <w:bCs/>
          <w:iCs/>
          <w:sz w:val="28"/>
          <w:szCs w:val="28"/>
          <w:lang w:val="uk-UA" w:eastAsia="uk-UA"/>
        </w:rPr>
        <w:t xml:space="preserve"> Agr</w:t>
      </w:r>
      <w:r>
        <w:rPr>
          <w:rFonts w:ascii="Times New Roman" w:hAnsi="Times New Roman"/>
          <w:b/>
          <w:bCs/>
          <w:iCs/>
          <w:sz w:val="28"/>
          <w:szCs w:val="28"/>
          <w:lang w:val="en-US" w:eastAsia="uk-UA"/>
        </w:rPr>
        <w:t xml:space="preserve">icultural </w:t>
      </w:r>
      <w:r w:rsidRPr="00687AAC">
        <w:rPr>
          <w:rFonts w:ascii="Times New Roman" w:hAnsi="Times New Roman"/>
          <w:b/>
          <w:bCs/>
          <w:iCs/>
          <w:sz w:val="28"/>
          <w:szCs w:val="28"/>
          <w:lang w:val="uk-UA" w:eastAsia="uk-UA"/>
        </w:rPr>
        <w:t>University" in 2017</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 xml:space="preserve">1. Admission for the study of foreigners </w:t>
      </w:r>
      <w:r>
        <w:rPr>
          <w:rFonts w:ascii="Times New Roman" w:hAnsi="Times New Roman"/>
          <w:bCs/>
          <w:iCs/>
          <w:sz w:val="28"/>
          <w:szCs w:val="28"/>
          <w:lang w:val="uk-UA" w:eastAsia="uk-UA"/>
        </w:rPr>
        <w:t>and stateless persons to the KS</w:t>
      </w:r>
      <w:r w:rsidRPr="00687AAC">
        <w:rPr>
          <w:rFonts w:ascii="Times New Roman" w:hAnsi="Times New Roman"/>
          <w:bCs/>
          <w:iCs/>
          <w:sz w:val="28"/>
          <w:szCs w:val="28"/>
          <w:lang w:val="uk-UA" w:eastAsia="uk-UA"/>
        </w:rPr>
        <w:t>A</w:t>
      </w:r>
      <w:r>
        <w:rPr>
          <w:rFonts w:ascii="Times New Roman" w:hAnsi="Times New Roman"/>
          <w:bCs/>
          <w:iCs/>
          <w:sz w:val="28"/>
          <w:szCs w:val="28"/>
          <w:lang w:val="en-US" w:eastAsia="uk-UA"/>
        </w:rPr>
        <w:t>U</w:t>
      </w:r>
      <w:r w:rsidRPr="00687AAC">
        <w:rPr>
          <w:rFonts w:ascii="Times New Roman" w:hAnsi="Times New Roman"/>
          <w:bCs/>
          <w:iCs/>
          <w:sz w:val="28"/>
          <w:szCs w:val="28"/>
          <w:lang w:val="uk-UA" w:eastAsia="uk-UA"/>
        </w:rPr>
        <w:t xml:space="preserve"> is carried out in accordance with the Laws of Ukraine "On Higher Education", "On the Legal Status of Foreigners and Stateless Persons", "On Foreign Ukrainians", "On Refugees and Persons Who Need additional or temporary protection ", by the Decree of the President of Ukraine of June 03, 1994 No. 271" On Measures for the Development of Economic Cooperation of Regions of Ukraine with the Contiguous Regions of the Republic of Belarus and the Administrative-Territorial Units of the Republic of Moldova ", the Decrees of Ka The Internet of Ministers of Ukraine of February 26, 1993 № 136 "On the training of foreign citizens in Ukraine", dated September 11, 2013, No. 684 "Some issues of recruitment for training foreigners and stateless persons", by the order of the Ministry of Education and Science of Ukraine dated November 1, 2013 No. 1541 "Some Issues of the Organization of the Recruitment and Training (Internship) of Foreigners and Stateless Persons" registered with the Ministry of Justice of Ukraine on November 25, 2013 under No. 2004/24536 (as amended by the Decree of the Ministry of Education and Science of Ukraine dated December 11, 2015, No. 1272) .</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2. Foreigners and stateless persons (hereinafter referred to as foreigners) may acquire higher education at the expense of physical (legal) persons, unless otherwise provided by international agreements of Ukraine, the consent to be bound by which is provided by the Verkhovna Rada of Ukraine, the legislati</w:t>
      </w:r>
      <w:r>
        <w:rPr>
          <w:rFonts w:ascii="Times New Roman" w:hAnsi="Times New Roman"/>
          <w:bCs/>
          <w:iCs/>
          <w:sz w:val="28"/>
          <w:szCs w:val="28"/>
          <w:lang w:val="uk-UA" w:eastAsia="uk-UA"/>
        </w:rPr>
        <w:t>on or agreements between the KS</w:t>
      </w:r>
      <w:r w:rsidRPr="00687AAC">
        <w:rPr>
          <w:rFonts w:ascii="Times New Roman" w:hAnsi="Times New Roman"/>
          <w:bCs/>
          <w:iCs/>
          <w:sz w:val="28"/>
          <w:szCs w:val="28"/>
          <w:lang w:val="uk-UA" w:eastAsia="uk-UA"/>
        </w:rPr>
        <w:t>AU "About international academic mobility.</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The ad</w:t>
      </w:r>
      <w:r>
        <w:rPr>
          <w:rFonts w:ascii="Times New Roman" w:hAnsi="Times New Roman"/>
          <w:bCs/>
          <w:iCs/>
          <w:sz w:val="28"/>
          <w:szCs w:val="28"/>
          <w:lang w:val="uk-UA" w:eastAsia="uk-UA"/>
        </w:rPr>
        <w:t>mission of foreigners to the KS</w:t>
      </w:r>
      <w:r w:rsidRPr="00687AAC">
        <w:rPr>
          <w:rFonts w:ascii="Times New Roman" w:hAnsi="Times New Roman"/>
          <w:bCs/>
          <w:iCs/>
          <w:sz w:val="28"/>
          <w:szCs w:val="28"/>
          <w:lang w:val="uk-UA" w:eastAsia="uk-UA"/>
        </w:rPr>
        <w:t>AU's secondary schools for studies at the expense of the state budget is carried out within quotas for foreigners.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Quota for foreigners - a certain part of the volume of public procurement places used to receive entrants from:</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Foreigners who come to study in accordance with international treaties of Ukraine;</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Ukrainians abroad, whose status is certified by a foreign Ukrainian.</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3. Foreigners who come to Ukraine for the pu</w:t>
      </w:r>
      <w:r>
        <w:rPr>
          <w:rFonts w:ascii="Times New Roman" w:hAnsi="Times New Roman"/>
          <w:bCs/>
          <w:iCs/>
          <w:sz w:val="28"/>
          <w:szCs w:val="28"/>
          <w:lang w:val="uk-UA" w:eastAsia="uk-UA"/>
        </w:rPr>
        <w:t>rpose of studying, enter the KS</w:t>
      </w:r>
      <w:r w:rsidRPr="00687AAC">
        <w:rPr>
          <w:rFonts w:ascii="Times New Roman" w:hAnsi="Times New Roman"/>
          <w:bCs/>
          <w:iCs/>
          <w:sz w:val="28"/>
          <w:szCs w:val="28"/>
          <w:lang w:val="uk-UA" w:eastAsia="uk-UA"/>
        </w:rPr>
        <w:t>AU Higher Educational Institution under the accredited educational programs (specialties).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en-US" w:eastAsia="uk-UA"/>
        </w:rPr>
      </w:pPr>
      <w:r w:rsidRPr="00687AAC">
        <w:rPr>
          <w:rFonts w:ascii="Times New Roman" w:hAnsi="Times New Roman"/>
          <w:bCs/>
          <w:iCs/>
          <w:sz w:val="28"/>
          <w:szCs w:val="28"/>
          <w:lang w:val="uk-UA" w:eastAsia="uk-UA"/>
        </w:rPr>
        <w:t xml:space="preserve">Admission of foreign students to study at the expense of physical (legal) persons may be </w:t>
      </w:r>
      <w:r>
        <w:rPr>
          <w:rFonts w:ascii="Times New Roman" w:hAnsi="Times New Roman"/>
          <w:bCs/>
          <w:iCs/>
          <w:sz w:val="28"/>
          <w:szCs w:val="28"/>
          <w:lang w:val="uk-UA" w:eastAsia="uk-UA"/>
        </w:rPr>
        <w:t xml:space="preserve">carried out by </w:t>
      </w:r>
      <w:r>
        <w:rPr>
          <w:rFonts w:ascii="Times New Roman" w:hAnsi="Times New Roman"/>
          <w:bCs/>
          <w:iCs/>
          <w:sz w:val="28"/>
          <w:szCs w:val="28"/>
          <w:lang w:val="en-US" w:eastAsia="uk-UA"/>
        </w:rPr>
        <w:t>KSAU.</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1) twice a year, before and at the beginning of academic semesters (but not later than on November 1 and March 1, respectively), for obtaining a bachelor's degree, a master's degree;</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2) during the year for study in graduate school, doctoral studies.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4. Foreigners who arrive in Ukraine for the purpose of studying must receive a</w:t>
      </w:r>
      <w:r>
        <w:rPr>
          <w:rFonts w:ascii="Times New Roman" w:hAnsi="Times New Roman"/>
          <w:bCs/>
          <w:iCs/>
          <w:sz w:val="28"/>
          <w:szCs w:val="28"/>
          <w:lang w:val="uk-UA" w:eastAsia="uk-UA"/>
        </w:rPr>
        <w:t>n invitation to study at the KS</w:t>
      </w:r>
      <w:r w:rsidRPr="00687AAC">
        <w:rPr>
          <w:rFonts w:ascii="Times New Roman" w:hAnsi="Times New Roman"/>
          <w:bCs/>
          <w:iCs/>
          <w:sz w:val="28"/>
          <w:szCs w:val="28"/>
          <w:lang w:val="uk-UA" w:eastAsia="uk-UA"/>
        </w:rPr>
        <w:t>AU Higher School of Education, in accordance with the Regulations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On the organization of recruitment and training of foreigners and stateless persons at the State Higher Educational Institution "Kherson State Agr</w:t>
      </w:r>
      <w:r>
        <w:rPr>
          <w:rFonts w:ascii="Times New Roman" w:hAnsi="Times New Roman"/>
          <w:bCs/>
          <w:iCs/>
          <w:sz w:val="28"/>
          <w:szCs w:val="28"/>
          <w:lang w:val="en-US" w:eastAsia="uk-UA"/>
        </w:rPr>
        <w:t>icultural</w:t>
      </w:r>
      <w:r w:rsidRPr="00687AAC">
        <w:rPr>
          <w:rFonts w:ascii="Times New Roman" w:hAnsi="Times New Roman"/>
          <w:bCs/>
          <w:iCs/>
          <w:sz w:val="28"/>
          <w:szCs w:val="28"/>
          <w:lang w:val="uk-UA" w:eastAsia="uk-UA"/>
        </w:rPr>
        <w:t xml:space="preserve"> University" in 2017.</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Pr>
          <w:rFonts w:ascii="Times New Roman" w:hAnsi="Times New Roman"/>
          <w:bCs/>
          <w:iCs/>
          <w:sz w:val="28"/>
          <w:szCs w:val="28"/>
          <w:lang w:val="uk-UA" w:eastAsia="uk-UA"/>
        </w:rPr>
        <w:t>5. The KS</w:t>
      </w:r>
      <w:r w:rsidRPr="00687AAC">
        <w:rPr>
          <w:rFonts w:ascii="Times New Roman" w:hAnsi="Times New Roman"/>
          <w:bCs/>
          <w:iCs/>
          <w:sz w:val="28"/>
          <w:szCs w:val="28"/>
          <w:lang w:val="uk-UA" w:eastAsia="uk-UA"/>
        </w:rPr>
        <w:t>AU is calculating the points / assessments of the admissions on the basis of the document on the previous education level and sets the minimum number of marks / grades from the general subjects from which entrance examinations are conducted.</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6. Admission of foreigners to study at the appropriate level of higher education shall be based on the results of entrance examinations on specified subjects and the language of instruction and on the basis of the academic rights of continuing education provided by the document on the acquired level of education in the country of origin and taking into account the points of success which give The right to continue education at the next level of higher education in accordance with the legislation of the country that issued the document on the level of education obtained.</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sidRPr="00687AAC">
        <w:rPr>
          <w:rFonts w:ascii="Times New Roman" w:hAnsi="Times New Roman"/>
          <w:bCs/>
          <w:iCs/>
          <w:sz w:val="28"/>
          <w:szCs w:val="28"/>
          <w:lang w:val="uk-UA" w:eastAsia="uk-UA"/>
        </w:rPr>
        <w:t>7. Admission of foreigners and stateless persons enrolled in studies for obtaining a bachelor's degree on the basis of relevant documents on full secondary education shall be carried out at the expense of legal entities and individuals.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Pr>
          <w:rFonts w:ascii="Times New Roman" w:hAnsi="Times New Roman"/>
          <w:bCs/>
          <w:iCs/>
          <w:sz w:val="28"/>
          <w:szCs w:val="28"/>
          <w:lang w:val="uk-UA" w:eastAsia="uk-UA"/>
        </w:rPr>
        <w:t>Admission to the "K</w:t>
      </w:r>
      <w:r>
        <w:rPr>
          <w:rFonts w:ascii="Times New Roman" w:hAnsi="Times New Roman"/>
          <w:bCs/>
          <w:iCs/>
          <w:sz w:val="28"/>
          <w:szCs w:val="28"/>
          <w:lang w:val="en-US" w:eastAsia="uk-UA"/>
        </w:rPr>
        <w:t>S</w:t>
      </w:r>
      <w:r w:rsidRPr="00687AAC">
        <w:rPr>
          <w:rFonts w:ascii="Times New Roman" w:hAnsi="Times New Roman"/>
          <w:bCs/>
          <w:iCs/>
          <w:sz w:val="28"/>
          <w:szCs w:val="28"/>
          <w:lang w:val="uk-UA" w:eastAsia="uk-UA"/>
        </w:rPr>
        <w:t>AU" of foreigners and stateless persons enrolled in studies for obtaining a bachelor's degree is carried out on the results of an interview-interview of three subjects in accordance with table 4 of these Rules. The test-interview is conducted according to the programs of external independent evaluation of the relevant subjects. The test-interview results are evaluated on a scale of 100 to 200 points for each subject. Persons whose level of knowledge of competitive subjects is rated not lower than the one set out in Table 4 to these Rules are allowed to participate in the competitive selection. An introductory test-interview is conducted on a schedule approved and made public by the Admissions Committee. The results of the interview can be taken into account by the results of external evaluation of graduates' academic achievements, confirmed by the relevant certificates of external independent evaluation of Ukraine (if any), with the number of points not below the minimum level for admission to participation in the competitive selection set forth in Table 4 of these Rules.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bCs/>
          <w:iCs/>
          <w:sz w:val="28"/>
          <w:szCs w:val="28"/>
          <w:lang w:val="uk-UA" w:eastAsia="uk-UA"/>
        </w:rPr>
      </w:pPr>
      <w:r>
        <w:rPr>
          <w:rFonts w:ascii="Times New Roman" w:hAnsi="Times New Roman"/>
          <w:bCs/>
          <w:iCs/>
          <w:sz w:val="28"/>
          <w:szCs w:val="28"/>
          <w:lang w:val="uk-UA" w:eastAsia="uk-UA"/>
        </w:rPr>
        <w:t>Enrollment to the KS</w:t>
      </w:r>
      <w:r w:rsidRPr="00687AAC">
        <w:rPr>
          <w:rFonts w:ascii="Times New Roman" w:hAnsi="Times New Roman"/>
          <w:bCs/>
          <w:iCs/>
          <w:sz w:val="28"/>
          <w:szCs w:val="28"/>
          <w:lang w:val="uk-UA" w:eastAsia="uk-UA"/>
        </w:rPr>
        <w:t>AU for studying at the expense of individuals, legal entities is based on the recommendations of the Admissions Commission on the results of entrance examinations.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8. Reception of foreigners and stateless persons who have obtained a bachelor's degree or an educational qualification level of a specialist corresponding to a specialty, for studying for a master's degree, is carried out at the expense of the funds of individuals and legal entities.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Admission is based on the recommendations of the Admissions Committee on the results of entrance exa</w:t>
      </w:r>
      <w:r>
        <w:rPr>
          <w:rFonts w:ascii="Times New Roman" w:hAnsi="Times New Roman"/>
          <w:sz w:val="28"/>
          <w:szCs w:val="28"/>
          <w:lang w:val="uk-UA"/>
        </w:rPr>
        <w:t>minations. Admission to the "KS</w:t>
      </w:r>
      <w:r w:rsidRPr="00687AAC">
        <w:rPr>
          <w:rFonts w:ascii="Times New Roman" w:hAnsi="Times New Roman"/>
          <w:sz w:val="28"/>
          <w:szCs w:val="28"/>
          <w:lang w:val="uk-UA"/>
        </w:rPr>
        <w:t>AU" secondary school of the specified category of entrants is carried out on the basis of two tests-interviews (professional tests and tests in the Ukrainian language). The interview on the professional test is conducted by the Programs of professional tests in the relevant specialties and the Test-interview program for the Ukrainian language for foreigners and stateless persons, approved by</w:t>
      </w:r>
      <w:r>
        <w:rPr>
          <w:rFonts w:ascii="Times New Roman" w:hAnsi="Times New Roman"/>
          <w:sz w:val="28"/>
          <w:szCs w:val="28"/>
          <w:lang w:val="uk-UA"/>
        </w:rPr>
        <w:t xml:space="preserve"> the Academic Council of the KS</w:t>
      </w:r>
      <w:r w:rsidRPr="00687AAC">
        <w:rPr>
          <w:rFonts w:ascii="Times New Roman" w:hAnsi="Times New Roman"/>
          <w:sz w:val="28"/>
          <w:szCs w:val="28"/>
          <w:lang w:val="uk-UA"/>
        </w:rPr>
        <w:t xml:space="preserve">AU. The results of the test-interview are evaluated according to the scale defined by the subject program. Conduct of entrance examinations is carried out according to the schedule, which is approved by the </w:t>
      </w:r>
      <w:r>
        <w:rPr>
          <w:rFonts w:ascii="Times New Roman" w:hAnsi="Times New Roman"/>
          <w:sz w:val="28"/>
          <w:szCs w:val="28"/>
          <w:lang w:val="en-US"/>
        </w:rPr>
        <w:t>Admissions Office</w:t>
      </w:r>
      <w:r w:rsidRPr="00687AAC">
        <w:rPr>
          <w:rFonts w:ascii="Times New Roman" w:hAnsi="Times New Roman"/>
          <w:sz w:val="28"/>
          <w:szCs w:val="28"/>
          <w:lang w:val="uk-UA"/>
        </w:rPr>
        <w:t>.</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Admission to the University for studying at the expense of individuals, legal entities is based on the recommendations of the Admissions Commission on the results of entrance examinations.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9. All categories of foreigners enrolled in the</w:t>
      </w:r>
      <w:r>
        <w:rPr>
          <w:rFonts w:ascii="Times New Roman" w:hAnsi="Times New Roman"/>
          <w:sz w:val="28"/>
          <w:szCs w:val="28"/>
          <w:lang w:val="uk-UA"/>
        </w:rPr>
        <w:t xml:space="preserve"> studies are credited to the KS</w:t>
      </w:r>
      <w:r w:rsidRPr="00687AAC">
        <w:rPr>
          <w:rFonts w:ascii="Times New Roman" w:hAnsi="Times New Roman"/>
          <w:sz w:val="28"/>
          <w:szCs w:val="28"/>
          <w:lang w:val="uk-UA"/>
        </w:rPr>
        <w:t>AU secondary schools on the basis of enrollment orders that are formed in the Unified Base.</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10. The requirements of the KS</w:t>
      </w:r>
      <w:r w:rsidRPr="00687AAC">
        <w:rPr>
          <w:rFonts w:ascii="Times New Roman" w:hAnsi="Times New Roman"/>
          <w:sz w:val="28"/>
          <w:szCs w:val="28"/>
          <w:lang w:val="uk-UA"/>
        </w:rPr>
        <w:t xml:space="preserve">AU for the correspondence of the arrivals from the number of foreigners who have arrived in Ukraine for the purpose of studying, the conditions for admission to the corresponding levels of higher education, as well as the terms for accepting applications and documents, conducting entrance examinations and enrollment are specified in the Admission Rules and made public on </w:t>
      </w:r>
      <w:r>
        <w:rPr>
          <w:rFonts w:ascii="Times New Roman" w:hAnsi="Times New Roman"/>
          <w:sz w:val="28"/>
          <w:szCs w:val="28"/>
          <w:lang w:val="uk-UA"/>
        </w:rPr>
        <w:t>The official web-site of the KS</w:t>
      </w:r>
      <w:r w:rsidRPr="00687AAC">
        <w:rPr>
          <w:rFonts w:ascii="Times New Roman" w:hAnsi="Times New Roman"/>
          <w:sz w:val="28"/>
          <w:szCs w:val="28"/>
          <w:lang w:val="uk-UA"/>
        </w:rPr>
        <w:t>AU.</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11. Foreigners who receive state scholarships under international agreements, national programs, and other international commitments of Ukraine are admitted to study within the established quotas for foreigners on the basis of the directions of the Ministry of Education and Science of Ukraine.</w:t>
      </w:r>
    </w:p>
    <w:p w:rsidR="00646BE6" w:rsidRPr="001862BF"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en-US"/>
        </w:rPr>
      </w:pPr>
      <w:r w:rsidRPr="00687AAC">
        <w:rPr>
          <w:rFonts w:ascii="Times New Roman" w:hAnsi="Times New Roman"/>
          <w:sz w:val="28"/>
          <w:szCs w:val="28"/>
          <w:lang w:val="uk-UA"/>
        </w:rPr>
        <w:t>12. Foreigners who come to Ukraine to participate in academic mobility programs or to obtain higher education in accordance with educational programs agreed between Ukrainian and foreign higher education institutions are accepted for study taking into account the relevant contr</w:t>
      </w:r>
      <w:r>
        <w:rPr>
          <w:rFonts w:ascii="Times New Roman" w:hAnsi="Times New Roman"/>
          <w:sz w:val="28"/>
          <w:szCs w:val="28"/>
          <w:lang w:val="uk-UA"/>
        </w:rPr>
        <w:t>actual obligations of the KSAU</w:t>
      </w:r>
      <w:r>
        <w:rPr>
          <w:rFonts w:ascii="Times New Roman" w:hAnsi="Times New Roman"/>
          <w:sz w:val="28"/>
          <w:szCs w:val="28"/>
          <w:lang w:val="en-US"/>
        </w:rPr>
        <w:t>.</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13. Foreign Ukrainians who legally stay in Ukraine and whose status is certified by a foreign Ukrainian, when applying to the State Hig</w:t>
      </w:r>
      <w:r>
        <w:rPr>
          <w:rFonts w:ascii="Times New Roman" w:hAnsi="Times New Roman"/>
          <w:sz w:val="28"/>
          <w:szCs w:val="28"/>
          <w:lang w:val="uk-UA"/>
        </w:rPr>
        <w:t>her Educational Institution "KS</w:t>
      </w:r>
      <w:r w:rsidRPr="00687AAC">
        <w:rPr>
          <w:rFonts w:ascii="Times New Roman" w:hAnsi="Times New Roman"/>
          <w:sz w:val="28"/>
          <w:szCs w:val="28"/>
          <w:lang w:val="uk-UA"/>
        </w:rPr>
        <w:t>AU", enjoy the same rights to education as the citizens of Ukraine, with the exceptions established by the Constitution of Ukraine, the laws of Ukraine or International agreements, the consent of which is binding on the Verkhovna Rada of Ukraine.</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14. Foreign Ukrainians, whose status is certified by a foreign Ukrainian, may be enrolled in training for state orders within the established quotas for foreigners for interviewing subjects envisaged by the Admission Rules.</w:t>
      </w:r>
    </w:p>
    <w:p w:rsidR="00646BE6" w:rsidRPr="00687AAC"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15. Receipt of applications and docum</w:t>
      </w:r>
      <w:r>
        <w:rPr>
          <w:rFonts w:ascii="Times New Roman" w:hAnsi="Times New Roman"/>
          <w:sz w:val="28"/>
          <w:szCs w:val="28"/>
          <w:lang w:val="uk-UA"/>
        </w:rPr>
        <w:t>ents from foreigners to the "KS</w:t>
      </w:r>
      <w:r w:rsidRPr="00687AAC">
        <w:rPr>
          <w:rFonts w:ascii="Times New Roman" w:hAnsi="Times New Roman"/>
          <w:sz w:val="28"/>
          <w:szCs w:val="28"/>
          <w:lang w:val="uk-UA"/>
        </w:rPr>
        <w:t>AU" is carried out from 01.08.2017 to 23.02.2018.</w:t>
      </w:r>
    </w:p>
    <w:p w:rsidR="00646BE6" w:rsidRDefault="00646BE6" w:rsidP="00687AAC">
      <w:pPr>
        <w:pStyle w:val="ListParagraph"/>
        <w:widowControl w:val="0"/>
        <w:tabs>
          <w:tab w:val="num" w:pos="0"/>
        </w:tabs>
        <w:spacing w:after="0" w:line="240" w:lineRule="auto"/>
        <w:ind w:firstLine="709"/>
        <w:jc w:val="both"/>
        <w:rPr>
          <w:rFonts w:ascii="Times New Roman" w:hAnsi="Times New Roman"/>
          <w:sz w:val="28"/>
          <w:szCs w:val="28"/>
          <w:lang w:val="uk-UA"/>
        </w:rPr>
      </w:pPr>
      <w:r w:rsidRPr="00687AAC">
        <w:rPr>
          <w:rFonts w:ascii="Times New Roman" w:hAnsi="Times New Roman"/>
          <w:sz w:val="28"/>
          <w:szCs w:val="28"/>
          <w:lang w:val="uk-UA"/>
        </w:rPr>
        <w:t>The stages of the admission campaign for all categories of foreigners who enter the course are in the following terms:</w:t>
      </w:r>
    </w:p>
    <w:p w:rsidR="00646BE6" w:rsidRDefault="00646BE6"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646BE6" w:rsidRDefault="00646BE6"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646BE6" w:rsidRDefault="00646BE6"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646BE6" w:rsidRPr="00027C53" w:rsidRDefault="00646BE6"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89"/>
        <w:gridCol w:w="3084"/>
      </w:tblGrid>
      <w:tr w:rsidR="00646BE6" w:rsidRPr="00687AAC" w:rsidTr="00F94CBA">
        <w:tc>
          <w:tcPr>
            <w:tcW w:w="3190"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Start of acceptance of applications and documents</w:t>
            </w:r>
          </w:p>
        </w:tc>
        <w:tc>
          <w:tcPr>
            <w:tcW w:w="3189"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August 01, 2017, January 16, 2018</w:t>
            </w:r>
          </w:p>
        </w:tc>
        <w:tc>
          <w:tcPr>
            <w:tcW w:w="3084"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January 16, 2018</w:t>
            </w:r>
          </w:p>
        </w:tc>
      </w:tr>
      <w:tr w:rsidR="00646BE6" w:rsidRPr="00027C53" w:rsidTr="00BE5194">
        <w:tc>
          <w:tcPr>
            <w:tcW w:w="3190"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Completion of acceptance of applications and documents</w:t>
            </w:r>
          </w:p>
        </w:tc>
        <w:tc>
          <w:tcPr>
            <w:tcW w:w="3189" w:type="dxa"/>
          </w:tcPr>
          <w:p w:rsidR="00646BE6" w:rsidRPr="007379A0" w:rsidRDefault="00646BE6" w:rsidP="007379A0">
            <w:pPr>
              <w:jc w:val="center"/>
              <w:rPr>
                <w:rFonts w:ascii="Times New Roman" w:hAnsi="Times New Roman"/>
                <w:sz w:val="28"/>
                <w:szCs w:val="28"/>
              </w:rPr>
            </w:pPr>
            <w:r w:rsidRPr="007379A0">
              <w:rPr>
                <w:rFonts w:ascii="Times New Roman" w:hAnsi="Times New Roman"/>
                <w:sz w:val="28"/>
                <w:szCs w:val="28"/>
              </w:rPr>
              <w:t>October 20, 2017, February 23, 2018</w:t>
            </w:r>
          </w:p>
        </w:tc>
        <w:tc>
          <w:tcPr>
            <w:tcW w:w="3084" w:type="dxa"/>
          </w:tcPr>
          <w:p w:rsidR="00646BE6" w:rsidRPr="007379A0" w:rsidRDefault="00646BE6" w:rsidP="007379A0">
            <w:pPr>
              <w:jc w:val="center"/>
              <w:rPr>
                <w:rFonts w:ascii="Times New Roman" w:hAnsi="Times New Roman"/>
                <w:sz w:val="28"/>
                <w:szCs w:val="28"/>
              </w:rPr>
            </w:pPr>
            <w:r w:rsidRPr="007379A0">
              <w:rPr>
                <w:rFonts w:ascii="Times New Roman" w:hAnsi="Times New Roman"/>
                <w:sz w:val="28"/>
                <w:szCs w:val="28"/>
              </w:rPr>
              <w:t>February 23, 2018</w:t>
            </w:r>
          </w:p>
        </w:tc>
      </w:tr>
      <w:tr w:rsidR="00646BE6" w:rsidRPr="00027C53" w:rsidTr="009F6AF0">
        <w:tc>
          <w:tcPr>
            <w:tcW w:w="3190"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University admission tests / interviews October 23</w:t>
            </w:r>
          </w:p>
        </w:tc>
        <w:tc>
          <w:tcPr>
            <w:tcW w:w="3189"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October 23-</w:t>
            </w:r>
            <w:r w:rsidRPr="007379A0">
              <w:rPr>
                <w:rFonts w:ascii="Times New Roman" w:hAnsi="Times New Roman"/>
                <w:sz w:val="28"/>
                <w:szCs w:val="28"/>
              </w:rPr>
              <w:t>27, 2017</w:t>
            </w:r>
          </w:p>
        </w:tc>
        <w:tc>
          <w:tcPr>
            <w:tcW w:w="3084" w:type="dxa"/>
          </w:tcPr>
          <w:p w:rsidR="00646BE6" w:rsidRPr="007379A0" w:rsidRDefault="00646BE6" w:rsidP="007379A0">
            <w:pPr>
              <w:jc w:val="center"/>
              <w:rPr>
                <w:rFonts w:ascii="Times New Roman" w:hAnsi="Times New Roman"/>
                <w:sz w:val="28"/>
                <w:szCs w:val="28"/>
              </w:rPr>
            </w:pPr>
            <w:r w:rsidRPr="007379A0">
              <w:rPr>
                <w:rFonts w:ascii="Times New Roman" w:hAnsi="Times New Roman"/>
                <w:sz w:val="28"/>
                <w:szCs w:val="28"/>
              </w:rPr>
              <w:t>February 24</w:t>
            </w:r>
            <w:r w:rsidRPr="007379A0">
              <w:rPr>
                <w:rFonts w:ascii="Times New Roman" w:hAnsi="Times New Roman"/>
                <w:sz w:val="28"/>
                <w:szCs w:val="28"/>
                <w:lang w:val="en-US"/>
              </w:rPr>
              <w:t>-</w:t>
            </w:r>
            <w:r w:rsidRPr="007379A0">
              <w:rPr>
                <w:rFonts w:ascii="Times New Roman" w:hAnsi="Times New Roman"/>
                <w:sz w:val="28"/>
                <w:szCs w:val="28"/>
              </w:rPr>
              <w:t>27, 2018</w:t>
            </w:r>
          </w:p>
        </w:tc>
      </w:tr>
      <w:tr w:rsidR="00646BE6" w:rsidRPr="00027C53" w:rsidTr="00E323A8">
        <w:tc>
          <w:tcPr>
            <w:tcW w:w="3190"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The term for publishing the list of entrants</w:t>
            </w:r>
          </w:p>
        </w:tc>
        <w:tc>
          <w:tcPr>
            <w:tcW w:w="3189"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not later October 29, 2017</w:t>
            </w:r>
          </w:p>
        </w:tc>
        <w:tc>
          <w:tcPr>
            <w:tcW w:w="3084" w:type="dxa"/>
          </w:tcPr>
          <w:p w:rsidR="00646BE6" w:rsidRPr="007379A0" w:rsidRDefault="00646BE6" w:rsidP="007379A0">
            <w:pPr>
              <w:jc w:val="center"/>
              <w:rPr>
                <w:rFonts w:ascii="Times New Roman" w:hAnsi="Times New Roman"/>
                <w:sz w:val="28"/>
                <w:szCs w:val="28"/>
              </w:rPr>
            </w:pPr>
            <w:r w:rsidRPr="007379A0">
              <w:rPr>
                <w:rFonts w:ascii="Times New Roman" w:hAnsi="Times New Roman"/>
                <w:sz w:val="28"/>
                <w:szCs w:val="28"/>
                <w:lang w:val="en-US"/>
              </w:rPr>
              <w:t>not later</w:t>
            </w:r>
            <w:r w:rsidRPr="007379A0">
              <w:rPr>
                <w:rFonts w:ascii="Times New Roman" w:hAnsi="Times New Roman"/>
                <w:sz w:val="28"/>
                <w:szCs w:val="28"/>
              </w:rPr>
              <w:t>February 28, 2018</w:t>
            </w:r>
          </w:p>
        </w:tc>
      </w:tr>
      <w:tr w:rsidR="00646BE6" w:rsidRPr="00027C53" w:rsidTr="00AA2425">
        <w:tc>
          <w:tcPr>
            <w:tcW w:w="3190" w:type="dxa"/>
          </w:tcPr>
          <w:p w:rsidR="00646BE6" w:rsidRPr="007379A0" w:rsidRDefault="00646BE6" w:rsidP="007379A0">
            <w:pPr>
              <w:jc w:val="center"/>
              <w:rPr>
                <w:rFonts w:ascii="Times New Roman" w:hAnsi="Times New Roman"/>
                <w:sz w:val="28"/>
                <w:szCs w:val="28"/>
                <w:lang w:val="en-US"/>
              </w:rPr>
            </w:pPr>
            <w:r w:rsidRPr="007379A0">
              <w:rPr>
                <w:rFonts w:ascii="Times New Roman" w:hAnsi="Times New Roman"/>
                <w:sz w:val="28"/>
                <w:szCs w:val="28"/>
                <w:lang w:val="en-US"/>
              </w:rPr>
              <w:t>The term of enrollment of entrants for funds of individuals and legal entities</w:t>
            </w:r>
          </w:p>
        </w:tc>
        <w:tc>
          <w:tcPr>
            <w:tcW w:w="3189" w:type="dxa"/>
          </w:tcPr>
          <w:p w:rsidR="00646BE6" w:rsidRPr="007379A0" w:rsidRDefault="00646BE6" w:rsidP="00093E71">
            <w:pPr>
              <w:jc w:val="center"/>
              <w:rPr>
                <w:rFonts w:ascii="Times New Roman" w:hAnsi="Times New Roman"/>
                <w:sz w:val="28"/>
                <w:szCs w:val="28"/>
                <w:lang w:val="en-US"/>
              </w:rPr>
            </w:pPr>
            <w:r w:rsidRPr="007379A0">
              <w:rPr>
                <w:rFonts w:ascii="Times New Roman" w:hAnsi="Times New Roman"/>
                <w:sz w:val="28"/>
                <w:szCs w:val="28"/>
                <w:lang w:val="en-US"/>
              </w:rPr>
              <w:t xml:space="preserve">not later than  November 1, 2017 </w:t>
            </w:r>
          </w:p>
        </w:tc>
        <w:tc>
          <w:tcPr>
            <w:tcW w:w="3084" w:type="dxa"/>
          </w:tcPr>
          <w:p w:rsidR="00646BE6" w:rsidRPr="007379A0" w:rsidRDefault="00646BE6" w:rsidP="007379A0">
            <w:pPr>
              <w:jc w:val="center"/>
              <w:rPr>
                <w:rFonts w:ascii="Times New Roman" w:hAnsi="Times New Roman"/>
                <w:sz w:val="28"/>
                <w:szCs w:val="28"/>
              </w:rPr>
            </w:pPr>
            <w:r w:rsidRPr="007379A0">
              <w:rPr>
                <w:rFonts w:ascii="Times New Roman" w:hAnsi="Times New Roman"/>
                <w:sz w:val="28"/>
                <w:szCs w:val="28"/>
                <w:lang w:val="en-US"/>
              </w:rPr>
              <w:t>no later than</w:t>
            </w:r>
            <w:r w:rsidRPr="007379A0">
              <w:rPr>
                <w:rFonts w:ascii="Times New Roman" w:hAnsi="Times New Roman"/>
                <w:sz w:val="28"/>
                <w:szCs w:val="28"/>
              </w:rPr>
              <w:t>March 01, 2018</w:t>
            </w:r>
          </w:p>
        </w:tc>
      </w:tr>
    </w:tbl>
    <w:p w:rsidR="00646BE6" w:rsidRPr="00027C53" w:rsidRDefault="00646BE6" w:rsidP="007C45EE">
      <w:pPr>
        <w:pStyle w:val="ListParagraph"/>
        <w:widowControl w:val="0"/>
        <w:tabs>
          <w:tab w:val="num" w:pos="0"/>
        </w:tabs>
        <w:spacing w:after="0" w:line="240" w:lineRule="auto"/>
        <w:ind w:left="0" w:firstLine="709"/>
        <w:jc w:val="both"/>
        <w:rPr>
          <w:rFonts w:ascii="Times New Roman" w:hAnsi="Times New Roman"/>
          <w:sz w:val="28"/>
          <w:szCs w:val="28"/>
          <w:lang w:val="uk-UA"/>
        </w:rPr>
      </w:pPr>
    </w:p>
    <w:p w:rsidR="00646BE6" w:rsidRDefault="00646BE6" w:rsidP="002829B2">
      <w:pPr>
        <w:pStyle w:val="ListParagraph"/>
        <w:widowControl w:val="0"/>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 xml:space="preserve">Foreigners are submitting applications to the Admissions </w:t>
      </w:r>
      <w:r>
        <w:rPr>
          <w:rFonts w:ascii="Times New Roman" w:hAnsi="Times New Roman"/>
          <w:sz w:val="28"/>
          <w:szCs w:val="28"/>
          <w:lang w:val="en-US"/>
        </w:rPr>
        <w:t>office</w:t>
      </w:r>
      <w:r w:rsidRPr="002649F9">
        <w:rPr>
          <w:rFonts w:ascii="Times New Roman" w:hAnsi="Times New Roman"/>
          <w:sz w:val="28"/>
          <w:szCs w:val="28"/>
          <w:lang w:val="uk-UA"/>
        </w:rPr>
        <w:t xml:space="preserve"> only in paper form. To the application filed in paper form, the appendant adds:</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A copy of the passport of a foreigner's document or a document certifying a stateless person (translation into Ukrainian with notarization of translation);</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A copy of the document on education and its annex, which has passed the mandatory procedure for the determination and establishment of equivalence in accordance with the current legislation of Ukraine for documents on education received abroad (translation into Ukrainian with notarization of translation);</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Academic certificate issued by a foreign / Ukrainian educational institution (in the case of transfer or renewal of studies, from the second year, academic background is attached);</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A copy of the document containing information on the content of the curriculum by the previous level (level) of higher education, the credits received, the duration of studies and the success of the academic disciplines at the entrance for the master's degree or postgraduate education;</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Health insurance policy, unless otherwise provided by international treaties of Ukraine;</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4 photos of 3x4 cm;</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A copy of the certificate of a foreign Ukrainian;</w:t>
      </w:r>
    </w:p>
    <w:p w:rsidR="00646BE6"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Research proposal on the chosen scientific specialty or certified by the established procedure at the place of work / training of the candidate, the list of published scientific papers and inventions in Ukrainian or English is additionally submitted upon admission to the postgraduate study;</w:t>
      </w:r>
    </w:p>
    <w:p w:rsidR="00646BE6" w:rsidRPr="002649F9" w:rsidRDefault="00646BE6" w:rsidP="002649F9">
      <w:pPr>
        <w:pStyle w:val="ListParagraph"/>
        <w:widowControl w:val="0"/>
        <w:numPr>
          <w:ilvl w:val="0"/>
          <w:numId w:val="1"/>
        </w:numPr>
        <w:spacing w:after="0" w:line="240" w:lineRule="auto"/>
        <w:jc w:val="both"/>
        <w:rPr>
          <w:rFonts w:ascii="Times New Roman" w:hAnsi="Times New Roman"/>
          <w:sz w:val="28"/>
          <w:szCs w:val="28"/>
          <w:lang w:val="uk-UA"/>
        </w:rPr>
      </w:pPr>
      <w:r w:rsidRPr="002649F9">
        <w:rPr>
          <w:rFonts w:ascii="Times New Roman" w:hAnsi="Times New Roman"/>
          <w:sz w:val="28"/>
          <w:szCs w:val="28"/>
          <w:lang w:val="uk-UA"/>
        </w:rPr>
        <w:t>A</w:t>
      </w:r>
      <w:r>
        <w:rPr>
          <w:rFonts w:ascii="Times New Roman" w:hAnsi="Times New Roman"/>
          <w:sz w:val="28"/>
          <w:szCs w:val="28"/>
          <w:lang w:val="uk-UA"/>
        </w:rPr>
        <w:t>n invitation to study at the KS</w:t>
      </w:r>
      <w:r w:rsidRPr="002649F9">
        <w:rPr>
          <w:rFonts w:ascii="Times New Roman" w:hAnsi="Times New Roman"/>
          <w:sz w:val="28"/>
          <w:szCs w:val="28"/>
          <w:lang w:val="uk-UA"/>
        </w:rPr>
        <w:t>AU.</w:t>
      </w:r>
    </w:p>
    <w:p w:rsidR="00646BE6" w:rsidRPr="002649F9" w:rsidRDefault="00646BE6" w:rsidP="002649F9">
      <w:pPr>
        <w:pStyle w:val="ListParagraph"/>
        <w:widowControl w:val="0"/>
        <w:tabs>
          <w:tab w:val="num" w:pos="0"/>
        </w:tabs>
        <w:spacing w:after="0" w:line="240" w:lineRule="auto"/>
        <w:ind w:firstLine="709"/>
        <w:jc w:val="both"/>
        <w:rPr>
          <w:rFonts w:ascii="Times New Roman" w:hAnsi="Times New Roman"/>
          <w:sz w:val="28"/>
          <w:szCs w:val="28"/>
          <w:lang w:val="en-US"/>
        </w:rPr>
      </w:pPr>
      <w:r w:rsidRPr="002649F9">
        <w:rPr>
          <w:rFonts w:ascii="Times New Roman" w:hAnsi="Times New Roman"/>
          <w:sz w:val="28"/>
          <w:szCs w:val="28"/>
          <w:lang w:val="uk-UA"/>
        </w:rPr>
        <w:t>All copies of documents are certified by the</w:t>
      </w:r>
      <w:r>
        <w:rPr>
          <w:rFonts w:ascii="Times New Roman" w:hAnsi="Times New Roman"/>
          <w:sz w:val="28"/>
          <w:szCs w:val="28"/>
          <w:lang w:val="uk-UA"/>
        </w:rPr>
        <w:t xml:space="preserve"> Admissions Committee of the KS</w:t>
      </w:r>
      <w:r w:rsidRPr="002649F9">
        <w:rPr>
          <w:rFonts w:ascii="Times New Roman" w:hAnsi="Times New Roman"/>
          <w:sz w:val="28"/>
          <w:szCs w:val="28"/>
          <w:lang w:val="uk-UA"/>
        </w:rPr>
        <w:t xml:space="preserve">AU or in the manner prescribed by law. Copies of the identity document and citizenship are not subject to certification. Copies without presentation of originals are not </w:t>
      </w:r>
      <w:r>
        <w:rPr>
          <w:rFonts w:ascii="Times New Roman" w:hAnsi="Times New Roman"/>
          <w:sz w:val="28"/>
          <w:szCs w:val="28"/>
          <w:lang w:val="uk-UA"/>
        </w:rPr>
        <w:t>accepted by the Admission Board</w:t>
      </w:r>
      <w:r>
        <w:rPr>
          <w:rFonts w:ascii="Times New Roman" w:hAnsi="Times New Roman"/>
          <w:sz w:val="28"/>
          <w:szCs w:val="28"/>
          <w:lang w:val="en-US"/>
        </w:rPr>
        <w:t>.</w:t>
      </w:r>
      <w:bookmarkStart w:id="0" w:name="_GoBack"/>
      <w:bookmarkEnd w:id="0"/>
    </w:p>
    <w:sectPr w:rsidR="00646BE6" w:rsidRPr="002649F9" w:rsidSect="007C45E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E4782"/>
    <w:multiLevelType w:val="hybridMultilevel"/>
    <w:tmpl w:val="1E4822B0"/>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EE"/>
    <w:rsid w:val="00001D48"/>
    <w:rsid w:val="0000253D"/>
    <w:rsid w:val="00005EE6"/>
    <w:rsid w:val="00011C89"/>
    <w:rsid w:val="00012416"/>
    <w:rsid w:val="000138B2"/>
    <w:rsid w:val="0001762C"/>
    <w:rsid w:val="00026522"/>
    <w:rsid w:val="00027C53"/>
    <w:rsid w:val="00030592"/>
    <w:rsid w:val="00036B95"/>
    <w:rsid w:val="00050A16"/>
    <w:rsid w:val="00052EAE"/>
    <w:rsid w:val="00056E7F"/>
    <w:rsid w:val="000704C6"/>
    <w:rsid w:val="000810F6"/>
    <w:rsid w:val="00086370"/>
    <w:rsid w:val="00093E71"/>
    <w:rsid w:val="000A4A50"/>
    <w:rsid w:val="000B02C8"/>
    <w:rsid w:val="000C5429"/>
    <w:rsid w:val="000D3118"/>
    <w:rsid w:val="000E2317"/>
    <w:rsid w:val="000E581F"/>
    <w:rsid w:val="000E6892"/>
    <w:rsid w:val="00101B1B"/>
    <w:rsid w:val="001047A3"/>
    <w:rsid w:val="00106B29"/>
    <w:rsid w:val="001166B2"/>
    <w:rsid w:val="001208F6"/>
    <w:rsid w:val="00123B21"/>
    <w:rsid w:val="00130DA7"/>
    <w:rsid w:val="00133610"/>
    <w:rsid w:val="00135DB0"/>
    <w:rsid w:val="0014014A"/>
    <w:rsid w:val="00145617"/>
    <w:rsid w:val="00146EEE"/>
    <w:rsid w:val="00147B1D"/>
    <w:rsid w:val="00152EDC"/>
    <w:rsid w:val="00153EF1"/>
    <w:rsid w:val="00163478"/>
    <w:rsid w:val="001642A0"/>
    <w:rsid w:val="00171F8F"/>
    <w:rsid w:val="00183D10"/>
    <w:rsid w:val="001862BF"/>
    <w:rsid w:val="00193BCF"/>
    <w:rsid w:val="001A5C85"/>
    <w:rsid w:val="001B68A3"/>
    <w:rsid w:val="001C3EE7"/>
    <w:rsid w:val="001C4890"/>
    <w:rsid w:val="001C7D72"/>
    <w:rsid w:val="001D00AF"/>
    <w:rsid w:val="001E7B68"/>
    <w:rsid w:val="002018AE"/>
    <w:rsid w:val="00213029"/>
    <w:rsid w:val="002177FE"/>
    <w:rsid w:val="0023195C"/>
    <w:rsid w:val="002355F9"/>
    <w:rsid w:val="0023578E"/>
    <w:rsid w:val="00237610"/>
    <w:rsid w:val="00244273"/>
    <w:rsid w:val="00251590"/>
    <w:rsid w:val="00253848"/>
    <w:rsid w:val="002601BB"/>
    <w:rsid w:val="00261175"/>
    <w:rsid w:val="00261CBD"/>
    <w:rsid w:val="00262267"/>
    <w:rsid w:val="002649F9"/>
    <w:rsid w:val="00267045"/>
    <w:rsid w:val="00272CAD"/>
    <w:rsid w:val="002748E5"/>
    <w:rsid w:val="00277764"/>
    <w:rsid w:val="002829B2"/>
    <w:rsid w:val="002905C9"/>
    <w:rsid w:val="00293D85"/>
    <w:rsid w:val="002966CD"/>
    <w:rsid w:val="002A579C"/>
    <w:rsid w:val="002B1658"/>
    <w:rsid w:val="002B4693"/>
    <w:rsid w:val="002B51D3"/>
    <w:rsid w:val="002C5117"/>
    <w:rsid w:val="002D6404"/>
    <w:rsid w:val="002E26F4"/>
    <w:rsid w:val="002F04B3"/>
    <w:rsid w:val="002F12B8"/>
    <w:rsid w:val="0032769E"/>
    <w:rsid w:val="00327DE0"/>
    <w:rsid w:val="00344C48"/>
    <w:rsid w:val="003462F0"/>
    <w:rsid w:val="00346475"/>
    <w:rsid w:val="00347BB2"/>
    <w:rsid w:val="003539D5"/>
    <w:rsid w:val="0035799C"/>
    <w:rsid w:val="003661A6"/>
    <w:rsid w:val="003730F6"/>
    <w:rsid w:val="003904D9"/>
    <w:rsid w:val="00393131"/>
    <w:rsid w:val="003961A4"/>
    <w:rsid w:val="003A0E67"/>
    <w:rsid w:val="003A45F2"/>
    <w:rsid w:val="003A68B4"/>
    <w:rsid w:val="003C46FC"/>
    <w:rsid w:val="003D3C81"/>
    <w:rsid w:val="003E100C"/>
    <w:rsid w:val="003E69AF"/>
    <w:rsid w:val="003E7016"/>
    <w:rsid w:val="003F6E9A"/>
    <w:rsid w:val="00410B03"/>
    <w:rsid w:val="004248C6"/>
    <w:rsid w:val="00432BE1"/>
    <w:rsid w:val="004337DF"/>
    <w:rsid w:val="00435C1A"/>
    <w:rsid w:val="00443EE7"/>
    <w:rsid w:val="0044569F"/>
    <w:rsid w:val="004503D4"/>
    <w:rsid w:val="00475657"/>
    <w:rsid w:val="004765B5"/>
    <w:rsid w:val="00482DED"/>
    <w:rsid w:val="00485258"/>
    <w:rsid w:val="00486070"/>
    <w:rsid w:val="004874DB"/>
    <w:rsid w:val="00492335"/>
    <w:rsid w:val="004A0888"/>
    <w:rsid w:val="004D0292"/>
    <w:rsid w:val="004D0E77"/>
    <w:rsid w:val="004D3B47"/>
    <w:rsid w:val="004D747A"/>
    <w:rsid w:val="004E2140"/>
    <w:rsid w:val="004E490E"/>
    <w:rsid w:val="004E63D3"/>
    <w:rsid w:val="004F1041"/>
    <w:rsid w:val="004F1471"/>
    <w:rsid w:val="004F4B8A"/>
    <w:rsid w:val="00501F09"/>
    <w:rsid w:val="0051557F"/>
    <w:rsid w:val="00517375"/>
    <w:rsid w:val="00522C04"/>
    <w:rsid w:val="00532887"/>
    <w:rsid w:val="005365B8"/>
    <w:rsid w:val="0054207F"/>
    <w:rsid w:val="00550357"/>
    <w:rsid w:val="005518D8"/>
    <w:rsid w:val="00561A5C"/>
    <w:rsid w:val="0056684D"/>
    <w:rsid w:val="005709F6"/>
    <w:rsid w:val="00582A48"/>
    <w:rsid w:val="00582B78"/>
    <w:rsid w:val="00582DBE"/>
    <w:rsid w:val="005839D5"/>
    <w:rsid w:val="0059750E"/>
    <w:rsid w:val="005B21B6"/>
    <w:rsid w:val="005C0B3B"/>
    <w:rsid w:val="005C6B5A"/>
    <w:rsid w:val="005D7D9B"/>
    <w:rsid w:val="005E7FBE"/>
    <w:rsid w:val="005F213F"/>
    <w:rsid w:val="005F5765"/>
    <w:rsid w:val="00606225"/>
    <w:rsid w:val="00623F30"/>
    <w:rsid w:val="00631106"/>
    <w:rsid w:val="00631C71"/>
    <w:rsid w:val="006427E5"/>
    <w:rsid w:val="00646BE6"/>
    <w:rsid w:val="006514A7"/>
    <w:rsid w:val="006518E7"/>
    <w:rsid w:val="006521BD"/>
    <w:rsid w:val="0065235C"/>
    <w:rsid w:val="006538FC"/>
    <w:rsid w:val="00665E4A"/>
    <w:rsid w:val="006678D9"/>
    <w:rsid w:val="00682C1C"/>
    <w:rsid w:val="00687AAC"/>
    <w:rsid w:val="0069385B"/>
    <w:rsid w:val="00695C27"/>
    <w:rsid w:val="0069656D"/>
    <w:rsid w:val="006A4DEC"/>
    <w:rsid w:val="006B7341"/>
    <w:rsid w:val="006C1192"/>
    <w:rsid w:val="006C7FD5"/>
    <w:rsid w:val="006D582C"/>
    <w:rsid w:val="006E29C1"/>
    <w:rsid w:val="006F68D3"/>
    <w:rsid w:val="007024A6"/>
    <w:rsid w:val="0070396D"/>
    <w:rsid w:val="00704C7B"/>
    <w:rsid w:val="007108E7"/>
    <w:rsid w:val="00724385"/>
    <w:rsid w:val="0073221D"/>
    <w:rsid w:val="007339EF"/>
    <w:rsid w:val="0073765E"/>
    <w:rsid w:val="007379A0"/>
    <w:rsid w:val="00737F7B"/>
    <w:rsid w:val="007532FD"/>
    <w:rsid w:val="00760011"/>
    <w:rsid w:val="00760634"/>
    <w:rsid w:val="00763BBE"/>
    <w:rsid w:val="00763C84"/>
    <w:rsid w:val="00767167"/>
    <w:rsid w:val="0078090F"/>
    <w:rsid w:val="007864AF"/>
    <w:rsid w:val="00790014"/>
    <w:rsid w:val="007932FF"/>
    <w:rsid w:val="007938C5"/>
    <w:rsid w:val="0079532D"/>
    <w:rsid w:val="007A38B6"/>
    <w:rsid w:val="007A6BE8"/>
    <w:rsid w:val="007A7338"/>
    <w:rsid w:val="007B079C"/>
    <w:rsid w:val="007B76B8"/>
    <w:rsid w:val="007C45EE"/>
    <w:rsid w:val="007E11EC"/>
    <w:rsid w:val="007E4C2C"/>
    <w:rsid w:val="007E52D8"/>
    <w:rsid w:val="007F149E"/>
    <w:rsid w:val="008043BF"/>
    <w:rsid w:val="00804589"/>
    <w:rsid w:val="008056F1"/>
    <w:rsid w:val="008121EE"/>
    <w:rsid w:val="008171C5"/>
    <w:rsid w:val="00824D14"/>
    <w:rsid w:val="0082747E"/>
    <w:rsid w:val="00831316"/>
    <w:rsid w:val="008324CD"/>
    <w:rsid w:val="00834CBF"/>
    <w:rsid w:val="0083520D"/>
    <w:rsid w:val="00871BC3"/>
    <w:rsid w:val="00875B1E"/>
    <w:rsid w:val="00881914"/>
    <w:rsid w:val="008851D9"/>
    <w:rsid w:val="00885741"/>
    <w:rsid w:val="008923B9"/>
    <w:rsid w:val="008A2BD7"/>
    <w:rsid w:val="008A3712"/>
    <w:rsid w:val="008A4C5C"/>
    <w:rsid w:val="008A7927"/>
    <w:rsid w:val="008B09EE"/>
    <w:rsid w:val="008D77FE"/>
    <w:rsid w:val="008E4FD7"/>
    <w:rsid w:val="008F0855"/>
    <w:rsid w:val="00900C81"/>
    <w:rsid w:val="009024EA"/>
    <w:rsid w:val="00902E0B"/>
    <w:rsid w:val="009045BF"/>
    <w:rsid w:val="009047B8"/>
    <w:rsid w:val="0090591D"/>
    <w:rsid w:val="00922A63"/>
    <w:rsid w:val="00922CD1"/>
    <w:rsid w:val="009246D2"/>
    <w:rsid w:val="00956B1A"/>
    <w:rsid w:val="00964DB2"/>
    <w:rsid w:val="00966B9E"/>
    <w:rsid w:val="00973D6C"/>
    <w:rsid w:val="00986CA6"/>
    <w:rsid w:val="00990460"/>
    <w:rsid w:val="009A0624"/>
    <w:rsid w:val="009A4438"/>
    <w:rsid w:val="009A4B2F"/>
    <w:rsid w:val="009B6E3B"/>
    <w:rsid w:val="009B6F4E"/>
    <w:rsid w:val="009C084C"/>
    <w:rsid w:val="009C4475"/>
    <w:rsid w:val="009D3E08"/>
    <w:rsid w:val="009D7DD8"/>
    <w:rsid w:val="009D7E0A"/>
    <w:rsid w:val="009F0C1F"/>
    <w:rsid w:val="009F6826"/>
    <w:rsid w:val="009F6AF0"/>
    <w:rsid w:val="009F6F1D"/>
    <w:rsid w:val="009F76D9"/>
    <w:rsid w:val="00A036D5"/>
    <w:rsid w:val="00A06A63"/>
    <w:rsid w:val="00A3359F"/>
    <w:rsid w:val="00A345D4"/>
    <w:rsid w:val="00A365F9"/>
    <w:rsid w:val="00A409B3"/>
    <w:rsid w:val="00A43F00"/>
    <w:rsid w:val="00A46A36"/>
    <w:rsid w:val="00A50462"/>
    <w:rsid w:val="00A57472"/>
    <w:rsid w:val="00A63106"/>
    <w:rsid w:val="00A7286B"/>
    <w:rsid w:val="00A90F73"/>
    <w:rsid w:val="00A91336"/>
    <w:rsid w:val="00A947E7"/>
    <w:rsid w:val="00A973CB"/>
    <w:rsid w:val="00A974D9"/>
    <w:rsid w:val="00AA2425"/>
    <w:rsid w:val="00AA429F"/>
    <w:rsid w:val="00AB48A3"/>
    <w:rsid w:val="00AC45A3"/>
    <w:rsid w:val="00AC5306"/>
    <w:rsid w:val="00AD104B"/>
    <w:rsid w:val="00AD7F71"/>
    <w:rsid w:val="00AE62A3"/>
    <w:rsid w:val="00AF483B"/>
    <w:rsid w:val="00AF7179"/>
    <w:rsid w:val="00B077B3"/>
    <w:rsid w:val="00B264B0"/>
    <w:rsid w:val="00B409A9"/>
    <w:rsid w:val="00B44783"/>
    <w:rsid w:val="00B55A81"/>
    <w:rsid w:val="00B62F84"/>
    <w:rsid w:val="00B75FAD"/>
    <w:rsid w:val="00B80742"/>
    <w:rsid w:val="00B81CD2"/>
    <w:rsid w:val="00BA5843"/>
    <w:rsid w:val="00BA70EC"/>
    <w:rsid w:val="00BA7B12"/>
    <w:rsid w:val="00BB0A89"/>
    <w:rsid w:val="00BD4363"/>
    <w:rsid w:val="00BE2D7B"/>
    <w:rsid w:val="00BE4C8C"/>
    <w:rsid w:val="00BE5194"/>
    <w:rsid w:val="00BF4443"/>
    <w:rsid w:val="00C00A69"/>
    <w:rsid w:val="00C0438C"/>
    <w:rsid w:val="00C11AB0"/>
    <w:rsid w:val="00C128C8"/>
    <w:rsid w:val="00C17ED8"/>
    <w:rsid w:val="00C26265"/>
    <w:rsid w:val="00C26421"/>
    <w:rsid w:val="00C31ECE"/>
    <w:rsid w:val="00C3736E"/>
    <w:rsid w:val="00C37984"/>
    <w:rsid w:val="00C44D8B"/>
    <w:rsid w:val="00C47BB7"/>
    <w:rsid w:val="00C6147A"/>
    <w:rsid w:val="00C618AE"/>
    <w:rsid w:val="00C759CE"/>
    <w:rsid w:val="00C770FC"/>
    <w:rsid w:val="00C82853"/>
    <w:rsid w:val="00C90B53"/>
    <w:rsid w:val="00C92428"/>
    <w:rsid w:val="00C93B91"/>
    <w:rsid w:val="00C96918"/>
    <w:rsid w:val="00CA05FA"/>
    <w:rsid w:val="00CA14EA"/>
    <w:rsid w:val="00CA776A"/>
    <w:rsid w:val="00CB15C5"/>
    <w:rsid w:val="00CD3A24"/>
    <w:rsid w:val="00CF621F"/>
    <w:rsid w:val="00D017F5"/>
    <w:rsid w:val="00D05EA1"/>
    <w:rsid w:val="00D16069"/>
    <w:rsid w:val="00D17BDE"/>
    <w:rsid w:val="00D259D0"/>
    <w:rsid w:val="00D33FCD"/>
    <w:rsid w:val="00D3452A"/>
    <w:rsid w:val="00D35DA3"/>
    <w:rsid w:val="00D37AD4"/>
    <w:rsid w:val="00D47DE1"/>
    <w:rsid w:val="00D504AC"/>
    <w:rsid w:val="00D523E4"/>
    <w:rsid w:val="00D52506"/>
    <w:rsid w:val="00D64763"/>
    <w:rsid w:val="00D672BE"/>
    <w:rsid w:val="00D71CD4"/>
    <w:rsid w:val="00D760A2"/>
    <w:rsid w:val="00D817AC"/>
    <w:rsid w:val="00D91A0D"/>
    <w:rsid w:val="00D920AE"/>
    <w:rsid w:val="00D93C14"/>
    <w:rsid w:val="00D96773"/>
    <w:rsid w:val="00DA125E"/>
    <w:rsid w:val="00DC2E66"/>
    <w:rsid w:val="00DC670C"/>
    <w:rsid w:val="00DC6C31"/>
    <w:rsid w:val="00DD6B5E"/>
    <w:rsid w:val="00DE56E5"/>
    <w:rsid w:val="00DF3EC4"/>
    <w:rsid w:val="00E05C5D"/>
    <w:rsid w:val="00E169F4"/>
    <w:rsid w:val="00E26DE6"/>
    <w:rsid w:val="00E30777"/>
    <w:rsid w:val="00E30D59"/>
    <w:rsid w:val="00E30FEC"/>
    <w:rsid w:val="00E323A8"/>
    <w:rsid w:val="00E32A4C"/>
    <w:rsid w:val="00E364A9"/>
    <w:rsid w:val="00E36565"/>
    <w:rsid w:val="00E36C25"/>
    <w:rsid w:val="00E41FB7"/>
    <w:rsid w:val="00E4712C"/>
    <w:rsid w:val="00E51C2D"/>
    <w:rsid w:val="00E533C7"/>
    <w:rsid w:val="00E5684B"/>
    <w:rsid w:val="00E569DB"/>
    <w:rsid w:val="00E57B6A"/>
    <w:rsid w:val="00E6076E"/>
    <w:rsid w:val="00E762B1"/>
    <w:rsid w:val="00E80DC1"/>
    <w:rsid w:val="00E8269F"/>
    <w:rsid w:val="00E845D6"/>
    <w:rsid w:val="00E84A51"/>
    <w:rsid w:val="00E947AC"/>
    <w:rsid w:val="00EB67C7"/>
    <w:rsid w:val="00EC6CF9"/>
    <w:rsid w:val="00ED7E91"/>
    <w:rsid w:val="00EE2F4F"/>
    <w:rsid w:val="00EF5ECA"/>
    <w:rsid w:val="00EF6763"/>
    <w:rsid w:val="00F02458"/>
    <w:rsid w:val="00F04151"/>
    <w:rsid w:val="00F054E2"/>
    <w:rsid w:val="00F100A2"/>
    <w:rsid w:val="00F11C5E"/>
    <w:rsid w:val="00F14181"/>
    <w:rsid w:val="00F1476F"/>
    <w:rsid w:val="00F270E7"/>
    <w:rsid w:val="00F41B46"/>
    <w:rsid w:val="00F57EEB"/>
    <w:rsid w:val="00F61FD2"/>
    <w:rsid w:val="00F62412"/>
    <w:rsid w:val="00F65353"/>
    <w:rsid w:val="00F75D3B"/>
    <w:rsid w:val="00F7636D"/>
    <w:rsid w:val="00F94CBA"/>
    <w:rsid w:val="00F97686"/>
    <w:rsid w:val="00FA2382"/>
    <w:rsid w:val="00FB31E5"/>
    <w:rsid w:val="00FC2B3F"/>
    <w:rsid w:val="00FC4D37"/>
    <w:rsid w:val="00FD2758"/>
    <w:rsid w:val="00FD50FD"/>
    <w:rsid w:val="00FF3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C45EE"/>
    <w:pPr>
      <w:ind w:left="720"/>
      <w:contextualSpacing/>
    </w:pPr>
  </w:style>
  <w:style w:type="table" w:styleId="TableGrid">
    <w:name w:val="Table Grid"/>
    <w:basedOn w:val="TableNormal"/>
    <w:uiPriority w:val="99"/>
    <w:rsid w:val="007C45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uiPriority w:val="99"/>
    <w:rsid w:val="007C45EE"/>
  </w:style>
  <w:style w:type="paragraph" w:customStyle="1" w:styleId="rvps2">
    <w:name w:val="rvps2"/>
    <w:basedOn w:val="Normal"/>
    <w:uiPriority w:val="99"/>
    <w:rsid w:val="007C45EE"/>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5</Pages>
  <Words>1666</Words>
  <Characters>9502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none</cp:lastModifiedBy>
  <cp:revision>21</cp:revision>
  <dcterms:created xsi:type="dcterms:W3CDTF">2017-04-26T14:05:00Z</dcterms:created>
  <dcterms:modified xsi:type="dcterms:W3CDTF">2017-07-17T13:47:00Z</dcterms:modified>
</cp:coreProperties>
</file>