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14" w:rsidRDefault="008F7C14" w:rsidP="008F7C14">
      <w:pPr>
        <w:framePr w:wrap="none" w:vAnchor="page" w:hAnchor="page" w:x="120" w:y="222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7554595" cy="106210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3E" w:rsidRPr="00B401BC" w:rsidRDefault="0052743E">
      <w:pPr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br w:type="page"/>
      </w:r>
    </w:p>
    <w:p w:rsidR="0052743E" w:rsidRPr="00B401BC" w:rsidRDefault="0052743E" w:rsidP="004C3141">
      <w:pPr>
        <w:ind w:firstLine="567"/>
        <w:jc w:val="center"/>
        <w:rPr>
          <w:b/>
          <w:sz w:val="28"/>
          <w:szCs w:val="28"/>
          <w:lang w:val="uk-UA"/>
        </w:rPr>
      </w:pPr>
      <w:r w:rsidRPr="00B401BC">
        <w:rPr>
          <w:b/>
          <w:sz w:val="28"/>
          <w:szCs w:val="28"/>
          <w:lang w:val="uk-UA"/>
        </w:rPr>
        <w:lastRenderedPageBreak/>
        <w:t>ВСТУП</w:t>
      </w:r>
    </w:p>
    <w:p w:rsidR="0052743E" w:rsidRPr="00B401BC" w:rsidRDefault="0052743E" w:rsidP="004C3141">
      <w:pPr>
        <w:ind w:firstLine="567"/>
        <w:jc w:val="center"/>
        <w:rPr>
          <w:sz w:val="28"/>
          <w:szCs w:val="28"/>
          <w:lang w:val="uk-UA"/>
        </w:rPr>
      </w:pPr>
    </w:p>
    <w:p w:rsidR="0052743E" w:rsidRPr="00B401BC" w:rsidRDefault="0052743E" w:rsidP="00F441A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 xml:space="preserve">Фахове вступне випробування для </w:t>
      </w:r>
      <w:r w:rsidRPr="00B401BC">
        <w:rPr>
          <w:rStyle w:val="FontStyle13"/>
          <w:b w:val="0"/>
          <w:bCs/>
          <w:szCs w:val="28"/>
          <w:lang w:val="uk-UA" w:eastAsia="uk-UA"/>
        </w:rPr>
        <w:t>вступників на освітньо-професійну програму підготовки фахівців освітнього ступеня «</w:t>
      </w:r>
      <w:r>
        <w:rPr>
          <w:rStyle w:val="FontStyle13"/>
          <w:b w:val="0"/>
          <w:bCs/>
          <w:szCs w:val="28"/>
          <w:lang w:val="uk-UA" w:eastAsia="uk-UA"/>
        </w:rPr>
        <w:t>Магістр</w:t>
      </w:r>
      <w:r w:rsidRPr="00B401BC">
        <w:rPr>
          <w:rStyle w:val="FontStyle13"/>
          <w:b w:val="0"/>
          <w:bCs/>
          <w:szCs w:val="28"/>
          <w:lang w:val="uk-UA" w:eastAsia="uk-UA"/>
        </w:rPr>
        <w:t xml:space="preserve">» на базі освітньо-кваліфікаційного рівня «Молодший спеціаліст» </w:t>
      </w:r>
      <w:r w:rsidRPr="00AA6718">
        <w:rPr>
          <w:sz w:val="28"/>
          <w:lang w:val="uk-UA"/>
        </w:rPr>
        <w:t xml:space="preserve">зі спеціальності 212 «Ветеринарна гігієна, санітарія і експертиза» галузі знань 21 «Ветеринарна медицина» </w:t>
      </w:r>
      <w:r w:rsidRPr="00B401BC">
        <w:rPr>
          <w:sz w:val="28"/>
          <w:szCs w:val="28"/>
          <w:lang w:val="uk-UA"/>
        </w:rPr>
        <w:t>проводяться шляхом тестового контролю знань.</w:t>
      </w:r>
    </w:p>
    <w:p w:rsidR="0052743E" w:rsidRPr="00B401BC" w:rsidRDefault="0052743E" w:rsidP="00F441A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 xml:space="preserve">Тестові завдання підготовлені на базі нормативних навчальних дисциплін, згідно освітньої програми освітньо-кваліфікаційного рівня «Молодший спеціаліст» </w:t>
      </w:r>
      <w:r w:rsidRPr="000B4AA6">
        <w:rPr>
          <w:sz w:val="28"/>
          <w:lang w:val="uk-UA"/>
        </w:rPr>
        <w:t>кваліфікації «Фельдшер ветеринарної медицини»</w:t>
      </w:r>
      <w:r w:rsidRPr="00B401BC">
        <w:rPr>
          <w:sz w:val="28"/>
          <w:szCs w:val="28"/>
          <w:lang w:val="uk-UA"/>
        </w:rPr>
        <w:t>:</w:t>
      </w:r>
    </w:p>
    <w:p w:rsidR="0052743E" w:rsidRPr="00B401BC" w:rsidRDefault="0052743E" w:rsidP="000B4AA6">
      <w:pPr>
        <w:spacing w:line="240" w:lineRule="atLeast"/>
        <w:ind w:left="70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-таринництво</w:t>
      </w:r>
      <w:proofErr w:type="spellEnd"/>
      <w:r>
        <w:rPr>
          <w:sz w:val="28"/>
          <w:szCs w:val="28"/>
          <w:lang w:val="uk-UA"/>
        </w:rPr>
        <w:t>, гігієна та ветеринарна санітарія</w:t>
      </w:r>
      <w:r w:rsidRPr="00B401BC">
        <w:rPr>
          <w:sz w:val="28"/>
          <w:szCs w:val="28"/>
          <w:lang w:val="uk-UA"/>
        </w:rPr>
        <w:t>;</w:t>
      </w:r>
    </w:p>
    <w:p w:rsidR="0052743E" w:rsidRDefault="0052743E" w:rsidP="000B4AA6">
      <w:pPr>
        <w:ind w:firstLine="708"/>
        <w:rPr>
          <w:sz w:val="28"/>
          <w:lang w:val="uk-UA"/>
        </w:rPr>
      </w:pPr>
      <w:r w:rsidRPr="00B401B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</w:t>
      </w:r>
      <w:proofErr w:type="spellStart"/>
      <w:r w:rsidRPr="000B4AA6">
        <w:rPr>
          <w:sz w:val="28"/>
        </w:rPr>
        <w:t>етеринарно-санітарна</w:t>
      </w:r>
      <w:proofErr w:type="spellEnd"/>
      <w:r w:rsidRPr="000B4AA6">
        <w:rPr>
          <w:sz w:val="28"/>
        </w:rPr>
        <w:t xml:space="preserve"> </w:t>
      </w:r>
      <w:proofErr w:type="spellStart"/>
      <w:r w:rsidRPr="000B4AA6">
        <w:rPr>
          <w:sz w:val="28"/>
        </w:rPr>
        <w:t>експертиза</w:t>
      </w:r>
      <w:proofErr w:type="spellEnd"/>
      <w:r w:rsidRPr="000B4AA6">
        <w:rPr>
          <w:sz w:val="28"/>
        </w:rPr>
        <w:t xml:space="preserve"> з основами </w:t>
      </w:r>
      <w:proofErr w:type="spellStart"/>
      <w:r w:rsidRPr="000B4AA6">
        <w:rPr>
          <w:sz w:val="28"/>
        </w:rPr>
        <w:t>технології</w:t>
      </w:r>
      <w:proofErr w:type="spellEnd"/>
      <w:r w:rsidRPr="000B4AA6">
        <w:rPr>
          <w:sz w:val="28"/>
        </w:rPr>
        <w:t xml:space="preserve"> </w:t>
      </w:r>
      <w:proofErr w:type="spellStart"/>
      <w:r w:rsidRPr="000B4AA6">
        <w:rPr>
          <w:sz w:val="28"/>
        </w:rPr>
        <w:t>переробки</w:t>
      </w:r>
      <w:proofErr w:type="spellEnd"/>
      <w:r w:rsidRPr="000B4AA6">
        <w:rPr>
          <w:sz w:val="28"/>
        </w:rPr>
        <w:t xml:space="preserve"> </w:t>
      </w:r>
      <w:proofErr w:type="spellStart"/>
      <w:r w:rsidRPr="000B4AA6">
        <w:rPr>
          <w:sz w:val="28"/>
        </w:rPr>
        <w:t>продуктів</w:t>
      </w:r>
      <w:proofErr w:type="spellEnd"/>
      <w:r w:rsidRPr="000B4AA6">
        <w:rPr>
          <w:sz w:val="28"/>
        </w:rPr>
        <w:t xml:space="preserve"> </w:t>
      </w:r>
      <w:proofErr w:type="spellStart"/>
      <w:r w:rsidRPr="000B4AA6">
        <w:rPr>
          <w:sz w:val="28"/>
        </w:rPr>
        <w:t>тваринництва</w:t>
      </w:r>
      <w:proofErr w:type="spellEnd"/>
      <w:r>
        <w:rPr>
          <w:sz w:val="28"/>
          <w:lang w:val="uk-UA"/>
        </w:rPr>
        <w:t>;</w:t>
      </w:r>
    </w:p>
    <w:p w:rsidR="0052743E" w:rsidRDefault="0052743E" w:rsidP="000B4AA6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- санітарна </w:t>
      </w:r>
      <w:r>
        <w:rPr>
          <w:sz w:val="28"/>
          <w:szCs w:val="28"/>
          <w:lang w:val="uk-UA"/>
        </w:rPr>
        <w:t>гігієна і безпека продукції тваринництва</w:t>
      </w:r>
      <w:r>
        <w:rPr>
          <w:sz w:val="28"/>
          <w:lang w:val="uk-UA"/>
        </w:rPr>
        <w:t>;</w:t>
      </w:r>
    </w:p>
    <w:p w:rsidR="0052743E" w:rsidRPr="00B401BC" w:rsidRDefault="0052743E" w:rsidP="00BC178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>Тестове завдання для вступу складається з 2</w:t>
      </w:r>
      <w:r>
        <w:rPr>
          <w:sz w:val="28"/>
          <w:szCs w:val="28"/>
          <w:lang w:val="uk-UA"/>
        </w:rPr>
        <w:t>0</w:t>
      </w:r>
      <w:r w:rsidRPr="00B401BC">
        <w:rPr>
          <w:sz w:val="28"/>
          <w:szCs w:val="28"/>
          <w:lang w:val="uk-UA"/>
        </w:rPr>
        <w:t xml:space="preserve"> запитань із комплексу фахових дисциплін. За характером формування відповідей використовуються завдання закритої форми, представлені запитаннями, які потребують обрання однієї відповіді із запропонованого набору варіантів, вибору відповідності або їхньої послідовності. </w:t>
      </w:r>
    </w:p>
    <w:p w:rsidR="0052743E" w:rsidRPr="00B401BC" w:rsidRDefault="0052743E" w:rsidP="00BC1781">
      <w:pPr>
        <w:ind w:firstLine="567"/>
        <w:jc w:val="both"/>
        <w:rPr>
          <w:sz w:val="28"/>
          <w:szCs w:val="28"/>
          <w:lang w:val="uk-UA"/>
        </w:rPr>
      </w:pPr>
    </w:p>
    <w:p w:rsidR="0052743E" w:rsidRPr="00B401BC" w:rsidRDefault="0052743E" w:rsidP="00BC178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bCs/>
          <w:sz w:val="28"/>
          <w:szCs w:val="28"/>
          <w:lang w:val="uk-UA" w:eastAsia="uk-UA"/>
        </w:rPr>
        <w:t xml:space="preserve">І. </w:t>
      </w:r>
      <w:r w:rsidRPr="00B401BC">
        <w:rPr>
          <w:bCs/>
          <w:sz w:val="28"/>
          <w:szCs w:val="28"/>
          <w:lang w:eastAsia="uk-UA"/>
        </w:rPr>
        <w:t>ПОРЯДОК ПРОВЕДЕННЯ</w:t>
      </w:r>
      <w:r w:rsidRPr="00B401BC">
        <w:rPr>
          <w:bCs/>
          <w:sz w:val="28"/>
          <w:szCs w:val="28"/>
          <w:lang w:val="uk-UA" w:eastAsia="uk-UA"/>
        </w:rPr>
        <w:t xml:space="preserve"> ФАХОВОГО ВСТУПНОГО ВИПРОБУВАННЯ</w:t>
      </w:r>
    </w:p>
    <w:p w:rsidR="0052743E" w:rsidRPr="00B401BC" w:rsidRDefault="0052743E" w:rsidP="00BC1781">
      <w:pPr>
        <w:ind w:firstLine="567"/>
        <w:jc w:val="both"/>
        <w:rPr>
          <w:sz w:val="28"/>
          <w:szCs w:val="28"/>
          <w:lang w:val="uk-UA"/>
        </w:rPr>
      </w:pPr>
    </w:p>
    <w:p w:rsidR="0052743E" w:rsidRPr="00B401BC" w:rsidRDefault="0052743E" w:rsidP="0058178D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 xml:space="preserve">1. Тривалість проведення фахового вступного випробування – </w:t>
      </w:r>
      <w:r>
        <w:rPr>
          <w:sz w:val="28"/>
          <w:szCs w:val="28"/>
          <w:lang w:val="uk-UA"/>
        </w:rPr>
        <w:t>8</w:t>
      </w:r>
      <w:r w:rsidRPr="00B401BC">
        <w:rPr>
          <w:sz w:val="28"/>
          <w:szCs w:val="28"/>
          <w:lang w:val="uk-UA"/>
        </w:rPr>
        <w:t>0 хвилин.</w:t>
      </w:r>
    </w:p>
    <w:p w:rsidR="0052743E" w:rsidRPr="00B401BC" w:rsidRDefault="0052743E" w:rsidP="006518C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 xml:space="preserve"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 </w:t>
      </w:r>
    </w:p>
    <w:p w:rsidR="0052743E" w:rsidRPr="00B401BC" w:rsidRDefault="0052743E" w:rsidP="006518C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 xml:space="preserve">3. </w:t>
      </w:r>
      <w:proofErr w:type="spellStart"/>
      <w:proofErr w:type="gramStart"/>
      <w:r w:rsidRPr="00B401BC">
        <w:rPr>
          <w:sz w:val="28"/>
          <w:szCs w:val="28"/>
          <w:lang w:eastAsia="uk-UA"/>
        </w:rPr>
        <w:t>П</w:t>
      </w:r>
      <w:proofErr w:type="gramEnd"/>
      <w:r w:rsidRPr="00B401BC">
        <w:rPr>
          <w:sz w:val="28"/>
          <w:szCs w:val="28"/>
          <w:lang w:eastAsia="uk-UA"/>
        </w:rPr>
        <w:t>ід</w:t>
      </w:r>
      <w:proofErr w:type="spellEnd"/>
      <w:r w:rsidRPr="00B401BC">
        <w:rPr>
          <w:sz w:val="28"/>
          <w:szCs w:val="28"/>
          <w:lang w:eastAsia="uk-UA"/>
        </w:rPr>
        <w:t xml:space="preserve"> час </w:t>
      </w:r>
      <w:proofErr w:type="spellStart"/>
      <w:r w:rsidRPr="00B401BC">
        <w:rPr>
          <w:sz w:val="28"/>
          <w:szCs w:val="28"/>
          <w:lang w:eastAsia="uk-UA"/>
        </w:rPr>
        <w:t>фахового</w:t>
      </w:r>
      <w:proofErr w:type="spellEnd"/>
      <w:r w:rsidRPr="00B401BC">
        <w:rPr>
          <w:sz w:val="28"/>
          <w:szCs w:val="28"/>
          <w:lang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вступного</w:t>
      </w:r>
      <w:proofErr w:type="spellEnd"/>
      <w:r w:rsidRPr="00B401BC">
        <w:rPr>
          <w:sz w:val="28"/>
          <w:szCs w:val="28"/>
          <w:lang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випробування</w:t>
      </w:r>
      <w:proofErr w:type="spellEnd"/>
      <w:r w:rsidRPr="00B401BC">
        <w:rPr>
          <w:sz w:val="28"/>
          <w:szCs w:val="28"/>
          <w:lang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використовується</w:t>
      </w:r>
      <w:proofErr w:type="spellEnd"/>
      <w:r w:rsidRPr="00B401BC">
        <w:rPr>
          <w:sz w:val="28"/>
          <w:szCs w:val="28"/>
          <w:lang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шарикова</w:t>
      </w:r>
      <w:proofErr w:type="spellEnd"/>
      <w:r w:rsidRPr="00B401BC">
        <w:rPr>
          <w:sz w:val="28"/>
          <w:szCs w:val="28"/>
          <w:lang w:val="uk-UA"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або</w:t>
      </w:r>
      <w:proofErr w:type="spellEnd"/>
      <w:r w:rsidRPr="00B401BC">
        <w:rPr>
          <w:sz w:val="28"/>
          <w:szCs w:val="28"/>
          <w:lang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гелева</w:t>
      </w:r>
      <w:proofErr w:type="spellEnd"/>
      <w:r w:rsidRPr="00B401BC">
        <w:rPr>
          <w:sz w:val="28"/>
          <w:szCs w:val="28"/>
          <w:lang w:eastAsia="uk-UA"/>
        </w:rPr>
        <w:t xml:space="preserve"> ручка </w:t>
      </w:r>
      <w:proofErr w:type="spellStart"/>
      <w:r w:rsidRPr="00B401BC">
        <w:rPr>
          <w:sz w:val="28"/>
          <w:szCs w:val="28"/>
          <w:lang w:eastAsia="uk-UA"/>
        </w:rPr>
        <w:t>синього</w:t>
      </w:r>
      <w:proofErr w:type="spellEnd"/>
      <w:r w:rsidRPr="00B401BC">
        <w:rPr>
          <w:sz w:val="28"/>
          <w:szCs w:val="28"/>
          <w:lang w:eastAsia="uk-UA"/>
        </w:rPr>
        <w:t xml:space="preserve"> </w:t>
      </w:r>
      <w:proofErr w:type="spellStart"/>
      <w:r w:rsidRPr="00B401BC">
        <w:rPr>
          <w:sz w:val="28"/>
          <w:szCs w:val="28"/>
          <w:lang w:eastAsia="uk-UA"/>
        </w:rPr>
        <w:t>кольору</w:t>
      </w:r>
      <w:proofErr w:type="spellEnd"/>
    </w:p>
    <w:p w:rsidR="0052743E" w:rsidRPr="00B401BC" w:rsidRDefault="0052743E" w:rsidP="007805D4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 xml:space="preserve">4. </w:t>
      </w:r>
      <w:proofErr w:type="spellStart"/>
      <w:r w:rsidRPr="00B401BC">
        <w:rPr>
          <w:sz w:val="28"/>
          <w:szCs w:val="28"/>
        </w:rPr>
        <w:t>Оцінювання</w:t>
      </w:r>
      <w:proofErr w:type="spellEnd"/>
      <w:r w:rsidRPr="00B401BC">
        <w:rPr>
          <w:sz w:val="28"/>
          <w:szCs w:val="28"/>
        </w:rPr>
        <w:t xml:space="preserve"> </w:t>
      </w:r>
      <w:proofErr w:type="spellStart"/>
      <w:r w:rsidRPr="00B401BC">
        <w:rPr>
          <w:sz w:val="28"/>
          <w:szCs w:val="28"/>
        </w:rPr>
        <w:t>знань</w:t>
      </w:r>
      <w:proofErr w:type="spellEnd"/>
      <w:r w:rsidRPr="00B401BC">
        <w:rPr>
          <w:sz w:val="28"/>
          <w:szCs w:val="28"/>
        </w:rPr>
        <w:t xml:space="preserve"> проводиться за результатами </w:t>
      </w:r>
      <w:proofErr w:type="spellStart"/>
      <w:r w:rsidRPr="00B401BC">
        <w:rPr>
          <w:sz w:val="28"/>
          <w:szCs w:val="28"/>
        </w:rPr>
        <w:t>відповідей</w:t>
      </w:r>
      <w:proofErr w:type="spellEnd"/>
      <w:r w:rsidRPr="00B401BC">
        <w:rPr>
          <w:sz w:val="28"/>
          <w:szCs w:val="28"/>
        </w:rPr>
        <w:t xml:space="preserve"> </w:t>
      </w:r>
      <w:proofErr w:type="spellStart"/>
      <w:r w:rsidRPr="00B401BC">
        <w:rPr>
          <w:sz w:val="28"/>
          <w:szCs w:val="28"/>
        </w:rPr>
        <w:t>відповідно</w:t>
      </w:r>
      <w:proofErr w:type="spellEnd"/>
      <w:r w:rsidRPr="00B401BC">
        <w:rPr>
          <w:sz w:val="28"/>
          <w:szCs w:val="28"/>
        </w:rPr>
        <w:t xml:space="preserve"> до </w:t>
      </w:r>
      <w:proofErr w:type="spellStart"/>
      <w:r w:rsidRPr="00B401BC">
        <w:rPr>
          <w:sz w:val="28"/>
          <w:szCs w:val="28"/>
        </w:rPr>
        <w:t>визначених</w:t>
      </w:r>
      <w:proofErr w:type="spellEnd"/>
      <w:r w:rsidRPr="00B401BC">
        <w:rPr>
          <w:sz w:val="28"/>
          <w:szCs w:val="28"/>
        </w:rPr>
        <w:t xml:space="preserve"> </w:t>
      </w:r>
      <w:proofErr w:type="spellStart"/>
      <w:r w:rsidRPr="00B401BC">
        <w:rPr>
          <w:sz w:val="28"/>
          <w:szCs w:val="28"/>
        </w:rPr>
        <w:t>критерії</w:t>
      </w:r>
      <w:proofErr w:type="gramStart"/>
      <w:r w:rsidRPr="00B401BC">
        <w:rPr>
          <w:sz w:val="28"/>
          <w:szCs w:val="28"/>
        </w:rPr>
        <w:t>в</w:t>
      </w:r>
      <w:proofErr w:type="spellEnd"/>
      <w:proofErr w:type="gramEnd"/>
      <w:r w:rsidRPr="00B401BC">
        <w:rPr>
          <w:sz w:val="28"/>
          <w:szCs w:val="28"/>
        </w:rPr>
        <w:t>.</w:t>
      </w:r>
    </w:p>
    <w:p w:rsidR="0052743E" w:rsidRPr="00B401BC" w:rsidRDefault="0052743E" w:rsidP="009D5663">
      <w:pPr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br w:type="page"/>
      </w:r>
    </w:p>
    <w:p w:rsidR="0052743E" w:rsidRPr="00B401BC" w:rsidRDefault="0052743E" w:rsidP="004C3141">
      <w:pPr>
        <w:jc w:val="center"/>
        <w:rPr>
          <w:sz w:val="28"/>
          <w:szCs w:val="28"/>
          <w:lang w:val="uk-UA" w:eastAsia="uk-UA"/>
        </w:rPr>
      </w:pPr>
      <w:r w:rsidRPr="00B401BC">
        <w:rPr>
          <w:sz w:val="28"/>
          <w:szCs w:val="28"/>
          <w:lang w:val="uk-UA" w:eastAsia="uk-UA"/>
        </w:rPr>
        <w:lastRenderedPageBreak/>
        <w:t>ІІ. ПЕРЕЛІК ТЕМ ТА РЕКОМЕНДОВАНА ЛІТЕРАТУРА З НАВЧАЛЬНИХ ДИСЦИПЛІН, ЩО ВИНОСЯТЬСЯ НА</w:t>
      </w:r>
      <w:r w:rsidRPr="00B401BC">
        <w:rPr>
          <w:b/>
          <w:sz w:val="28"/>
          <w:szCs w:val="28"/>
          <w:lang w:val="uk-UA"/>
        </w:rPr>
        <w:t xml:space="preserve"> </w:t>
      </w:r>
      <w:r w:rsidRPr="00B401BC">
        <w:rPr>
          <w:sz w:val="28"/>
          <w:szCs w:val="28"/>
          <w:lang w:val="uk-UA"/>
        </w:rPr>
        <w:t>ФАХОВЕ ВСТУПНЕ ВИПРОБУВАННЯ</w:t>
      </w:r>
    </w:p>
    <w:p w:rsidR="0052743E" w:rsidRPr="00B401BC" w:rsidRDefault="0052743E" w:rsidP="006518C1">
      <w:pPr>
        <w:ind w:firstLine="567"/>
        <w:jc w:val="both"/>
        <w:rPr>
          <w:sz w:val="28"/>
          <w:szCs w:val="28"/>
          <w:lang w:val="uk-UA"/>
        </w:rPr>
      </w:pPr>
    </w:p>
    <w:p w:rsidR="0052743E" w:rsidRDefault="0052743E" w:rsidP="000B4AA6">
      <w:pPr>
        <w:spacing w:line="246" w:lineRule="exact"/>
      </w:pPr>
    </w:p>
    <w:p w:rsidR="0052743E" w:rsidRPr="000B4AA6" w:rsidRDefault="0052743E" w:rsidP="006B2714">
      <w:pPr>
        <w:spacing w:line="240" w:lineRule="atLeast"/>
        <w:ind w:left="700"/>
        <w:jc w:val="both"/>
        <w:rPr>
          <w:b/>
          <w:sz w:val="28"/>
          <w:lang w:val="uk-UA"/>
        </w:rPr>
      </w:pPr>
      <w:r w:rsidRPr="00B401BC">
        <w:rPr>
          <w:bCs/>
          <w:spacing w:val="20"/>
          <w:sz w:val="28"/>
          <w:szCs w:val="28"/>
          <w:lang w:val="uk-UA" w:eastAsia="uk-UA"/>
        </w:rPr>
        <w:t xml:space="preserve">ЗМІСТ </w:t>
      </w:r>
      <w:r w:rsidRPr="00B401BC">
        <w:rPr>
          <w:bCs/>
          <w:caps/>
          <w:spacing w:val="20"/>
          <w:sz w:val="28"/>
          <w:szCs w:val="28"/>
          <w:lang w:val="uk-UA" w:eastAsia="uk-UA"/>
        </w:rPr>
        <w:t xml:space="preserve">ДИСЦИПЛІНИ </w:t>
      </w:r>
      <w:r>
        <w:rPr>
          <w:bCs/>
          <w:caps/>
          <w:spacing w:val="20"/>
          <w:sz w:val="28"/>
          <w:szCs w:val="28"/>
          <w:lang w:val="uk-UA" w:eastAsia="uk-UA"/>
        </w:rPr>
        <w:t>«</w:t>
      </w:r>
      <w:r w:rsidRPr="000B4AA6">
        <w:rPr>
          <w:bCs/>
          <w:caps/>
          <w:spacing w:val="20"/>
          <w:sz w:val="28"/>
          <w:szCs w:val="28"/>
          <w:lang w:val="uk-UA" w:eastAsia="uk-UA"/>
        </w:rPr>
        <w:t>Т</w:t>
      </w:r>
      <w:r w:rsidRPr="000B4AA6">
        <w:rPr>
          <w:sz w:val="28"/>
        </w:rPr>
        <w:t>ВАРИННИЦТВО, ГІГІЄНА ТА ВЕТЕРИНАРНА САНІТАРІЯ</w:t>
      </w:r>
      <w:r>
        <w:rPr>
          <w:b/>
          <w:sz w:val="28"/>
          <w:lang w:val="uk-UA"/>
        </w:rPr>
        <w:t>»</w:t>
      </w:r>
    </w:p>
    <w:p w:rsidR="0052743E" w:rsidRDefault="0052743E" w:rsidP="000B4AA6">
      <w:pPr>
        <w:spacing w:line="169" w:lineRule="exact"/>
      </w:pPr>
    </w:p>
    <w:p w:rsidR="0052743E" w:rsidRDefault="0052743E" w:rsidP="00040278">
      <w:pPr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Тема 1. </w:t>
      </w:r>
      <w:proofErr w:type="spellStart"/>
      <w:r>
        <w:rPr>
          <w:sz w:val="28"/>
        </w:rPr>
        <w:t>Вплив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атмосферних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факторів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мікроклімату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організм</w:t>
      </w:r>
      <w:proofErr w:type="spellEnd"/>
      <w:r>
        <w:rPr>
          <w:sz w:val="28"/>
        </w:rPr>
        <w:t xml:space="preserve"> (температура, </w:t>
      </w:r>
      <w:proofErr w:type="spellStart"/>
      <w:r>
        <w:rPr>
          <w:sz w:val="28"/>
        </w:rPr>
        <w:t>вологість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повітря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мікробна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пилова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забрудненість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вмі</w:t>
      </w:r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шкідливих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аерофонів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освітленість</w:t>
      </w:r>
      <w:proofErr w:type="spellEnd"/>
      <w:r>
        <w:rPr>
          <w:sz w:val="28"/>
        </w:rPr>
        <w:t xml:space="preserve">, шум).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ікроклімату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прилади</w:t>
      </w:r>
      <w:proofErr w:type="spellEnd"/>
      <w:r>
        <w:rPr>
          <w:sz w:val="28"/>
        </w:rPr>
        <w:t>.</w:t>
      </w:r>
    </w:p>
    <w:p w:rsidR="0052743E" w:rsidRPr="00733EA6" w:rsidRDefault="0052743E" w:rsidP="00040278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Тема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2. </w:t>
      </w:r>
      <w:proofErr w:type="spellStart"/>
      <w:r>
        <w:rPr>
          <w:sz w:val="28"/>
        </w:rPr>
        <w:t>Сані</w:t>
      </w:r>
      <w:proofErr w:type="gramStart"/>
      <w:r>
        <w:rPr>
          <w:sz w:val="28"/>
        </w:rPr>
        <w:t>тарно-г</w:t>
      </w:r>
      <w:proofErr w:type="gramEnd"/>
      <w:r>
        <w:rPr>
          <w:sz w:val="28"/>
        </w:rPr>
        <w:t>ігієнічні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приміщень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тварин</w:t>
      </w:r>
      <w:proofErr w:type="spellEnd"/>
      <w:r>
        <w:rPr>
          <w:sz w:val="28"/>
        </w:rPr>
        <w:t xml:space="preserve">. </w:t>
      </w:r>
      <w:r>
        <w:rPr>
          <w:sz w:val="28"/>
          <w:lang w:val="uk-UA"/>
        </w:rPr>
        <w:t>Гігієнічні вимоги до повітряного середовища. Гранично допустимі концентрації шкідливих газів у тваринницьких приміщеннях, бактеріального забруднення.</w:t>
      </w:r>
    </w:p>
    <w:p w:rsidR="0052743E" w:rsidRDefault="0052743E" w:rsidP="00040278">
      <w:pPr>
        <w:ind w:firstLine="720"/>
        <w:jc w:val="both"/>
        <w:rPr>
          <w:sz w:val="28"/>
        </w:rPr>
      </w:pPr>
      <w:r>
        <w:rPr>
          <w:sz w:val="28"/>
          <w:lang w:val="uk-UA"/>
        </w:rPr>
        <w:t>Вимоги до г</w:t>
      </w:r>
      <w:proofErr w:type="spellStart"/>
      <w:r>
        <w:rPr>
          <w:sz w:val="28"/>
        </w:rPr>
        <w:t>ігієн</w:t>
      </w:r>
      <w:proofErr w:type="spellEnd"/>
      <w:r>
        <w:rPr>
          <w:sz w:val="28"/>
          <w:lang w:val="uk-UA"/>
        </w:rPr>
        <w:t>и</w:t>
      </w:r>
      <w:r>
        <w:rPr>
          <w:sz w:val="28"/>
        </w:rPr>
        <w:t xml:space="preserve"> </w:t>
      </w:r>
      <w:proofErr w:type="spellStart"/>
      <w:r>
        <w:rPr>
          <w:sz w:val="28"/>
        </w:rPr>
        <w:t>літнього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утримання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транспортування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</w:t>
      </w:r>
      <w:proofErr w:type="spellEnd"/>
      <w:r>
        <w:rPr>
          <w:sz w:val="28"/>
        </w:rPr>
        <w:t xml:space="preserve">. </w:t>
      </w:r>
      <w:r>
        <w:rPr>
          <w:sz w:val="28"/>
          <w:lang w:val="uk-UA"/>
        </w:rPr>
        <w:t>Методи, способи, види д</w:t>
      </w:r>
      <w:proofErr w:type="spellStart"/>
      <w:r>
        <w:rPr>
          <w:sz w:val="28"/>
        </w:rPr>
        <w:t>езінфекці</w:t>
      </w:r>
      <w:proofErr w:type="spellEnd"/>
      <w:r>
        <w:rPr>
          <w:sz w:val="28"/>
          <w:lang w:val="uk-UA"/>
        </w:rPr>
        <w:t>ї</w:t>
      </w:r>
      <w:r>
        <w:rPr>
          <w:sz w:val="28"/>
        </w:rPr>
        <w:t xml:space="preserve">, </w:t>
      </w:r>
      <w:proofErr w:type="spellStart"/>
      <w:r>
        <w:rPr>
          <w:sz w:val="28"/>
        </w:rPr>
        <w:t>дезінсекці</w:t>
      </w:r>
      <w:proofErr w:type="spellEnd"/>
      <w:r>
        <w:rPr>
          <w:sz w:val="28"/>
          <w:lang w:val="uk-UA"/>
        </w:rPr>
        <w:t>ї</w:t>
      </w:r>
      <w:r>
        <w:rPr>
          <w:sz w:val="28"/>
        </w:rPr>
        <w:t xml:space="preserve">, </w:t>
      </w:r>
      <w:proofErr w:type="spellStart"/>
      <w:r>
        <w:rPr>
          <w:sz w:val="28"/>
        </w:rPr>
        <w:t>дератизаці</w:t>
      </w:r>
      <w:proofErr w:type="spellEnd"/>
      <w:r>
        <w:rPr>
          <w:sz w:val="28"/>
          <w:lang w:val="uk-UA"/>
        </w:rPr>
        <w:t>ї</w:t>
      </w:r>
      <w:r>
        <w:rPr>
          <w:sz w:val="28"/>
        </w:rPr>
        <w:t xml:space="preserve"> </w:t>
      </w:r>
      <w:proofErr w:type="spellStart"/>
      <w:r>
        <w:rPr>
          <w:sz w:val="28"/>
        </w:rPr>
        <w:t>тваринницьких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об’єктів</w:t>
      </w:r>
      <w:proofErr w:type="spellEnd"/>
      <w:r>
        <w:rPr>
          <w:sz w:val="28"/>
        </w:rPr>
        <w:t>.</w:t>
      </w:r>
    </w:p>
    <w:p w:rsidR="0052743E" w:rsidRDefault="0052743E" w:rsidP="00F9767E">
      <w:pPr>
        <w:ind w:left="720"/>
        <w:rPr>
          <w:sz w:val="28"/>
        </w:rPr>
      </w:pPr>
      <w:r w:rsidRPr="00F9767E">
        <w:rPr>
          <w:sz w:val="28"/>
          <w:szCs w:val="28"/>
          <w:lang w:val="uk-UA"/>
        </w:rPr>
        <w:t>Тема</w:t>
      </w:r>
      <w:r w:rsidRPr="00F9767E">
        <w:rPr>
          <w:sz w:val="28"/>
          <w:szCs w:val="28"/>
        </w:rPr>
        <w:t xml:space="preserve"> </w:t>
      </w:r>
      <w:r w:rsidRPr="00F9767E">
        <w:rPr>
          <w:sz w:val="28"/>
          <w:szCs w:val="28"/>
          <w:lang w:val="uk-UA"/>
        </w:rPr>
        <w:t xml:space="preserve">3. </w:t>
      </w:r>
      <w:r>
        <w:rPr>
          <w:sz w:val="28"/>
          <w:lang w:val="uk-UA"/>
        </w:rPr>
        <w:t xml:space="preserve">Гігієна </w:t>
      </w:r>
      <w:proofErr w:type="spellStart"/>
      <w:r>
        <w:rPr>
          <w:sz w:val="28"/>
        </w:rPr>
        <w:t>кормів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годівлі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</w:t>
      </w:r>
      <w:proofErr w:type="spellEnd"/>
      <w:r>
        <w:rPr>
          <w:sz w:val="28"/>
        </w:rPr>
        <w:t>.</w:t>
      </w:r>
    </w:p>
    <w:p w:rsidR="0052743E" w:rsidRPr="00F9767E" w:rsidRDefault="0052743E" w:rsidP="00F9767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lang w:val="uk-UA"/>
        </w:rPr>
        <w:t>Тема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4. </w:t>
      </w:r>
      <w:proofErr w:type="spellStart"/>
      <w:r w:rsidRPr="00F9767E">
        <w:rPr>
          <w:sz w:val="28"/>
          <w:szCs w:val="28"/>
        </w:rPr>
        <w:t>Гігієна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ґрунту</w:t>
      </w:r>
      <w:proofErr w:type="spellEnd"/>
      <w:r w:rsidRPr="00F9767E">
        <w:rPr>
          <w:sz w:val="28"/>
          <w:szCs w:val="28"/>
          <w:lang w:val="uk-UA"/>
        </w:rPr>
        <w:t>.</w:t>
      </w:r>
      <w:r w:rsidRPr="00F9767E">
        <w:rPr>
          <w:sz w:val="28"/>
          <w:szCs w:val="28"/>
        </w:rPr>
        <w:t xml:space="preserve"> </w:t>
      </w:r>
      <w:r w:rsidRPr="00F9767E">
        <w:rPr>
          <w:sz w:val="28"/>
          <w:szCs w:val="28"/>
          <w:lang w:val="uk-UA"/>
        </w:rPr>
        <w:t xml:space="preserve">Гігієна </w:t>
      </w:r>
      <w:r w:rsidRPr="00F9767E">
        <w:rPr>
          <w:sz w:val="28"/>
          <w:szCs w:val="28"/>
        </w:rPr>
        <w:t xml:space="preserve">води, </w:t>
      </w:r>
      <w:proofErr w:type="spellStart"/>
      <w:r w:rsidRPr="00F9767E">
        <w:rPr>
          <w:sz w:val="28"/>
          <w:szCs w:val="28"/>
        </w:rPr>
        <w:t>вимоги</w:t>
      </w:r>
      <w:proofErr w:type="spellEnd"/>
      <w:r w:rsidRPr="00F9767E">
        <w:rPr>
          <w:sz w:val="28"/>
          <w:szCs w:val="28"/>
        </w:rPr>
        <w:t xml:space="preserve"> до </w:t>
      </w:r>
      <w:proofErr w:type="spellStart"/>
      <w:r w:rsidRPr="00F9767E">
        <w:rPr>
          <w:sz w:val="28"/>
          <w:szCs w:val="28"/>
        </w:rPr>
        <w:t>облаштування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водопостачання</w:t>
      </w:r>
      <w:proofErr w:type="spellEnd"/>
      <w:r w:rsidRPr="00F9767E">
        <w:rPr>
          <w:sz w:val="28"/>
          <w:szCs w:val="28"/>
        </w:rPr>
        <w:t xml:space="preserve">. </w:t>
      </w:r>
      <w:proofErr w:type="spellStart"/>
      <w:r w:rsidRPr="00F9767E">
        <w:rPr>
          <w:spacing w:val="-1"/>
          <w:sz w:val="28"/>
          <w:szCs w:val="28"/>
        </w:rPr>
        <w:t>Вимоги</w:t>
      </w:r>
      <w:proofErr w:type="spellEnd"/>
      <w:r w:rsidRPr="00F9767E">
        <w:rPr>
          <w:spacing w:val="-1"/>
          <w:sz w:val="28"/>
          <w:szCs w:val="28"/>
        </w:rPr>
        <w:t xml:space="preserve"> </w:t>
      </w:r>
      <w:proofErr w:type="spellStart"/>
      <w:r w:rsidRPr="00F9767E">
        <w:rPr>
          <w:spacing w:val="-1"/>
          <w:sz w:val="28"/>
          <w:szCs w:val="28"/>
        </w:rPr>
        <w:t>системи</w:t>
      </w:r>
      <w:proofErr w:type="spellEnd"/>
      <w:r w:rsidRPr="00F9767E">
        <w:rPr>
          <w:spacing w:val="-1"/>
          <w:sz w:val="28"/>
          <w:szCs w:val="28"/>
        </w:rPr>
        <w:t xml:space="preserve"> </w:t>
      </w:r>
      <w:r w:rsidRPr="00F9767E">
        <w:rPr>
          <w:spacing w:val="-1"/>
          <w:sz w:val="28"/>
          <w:szCs w:val="28"/>
          <w:lang w:val="uk-UA"/>
        </w:rPr>
        <w:t xml:space="preserve">очищення, знезараження. </w:t>
      </w:r>
      <w:proofErr w:type="spellStart"/>
      <w:r w:rsidRPr="00F9767E">
        <w:rPr>
          <w:sz w:val="28"/>
          <w:szCs w:val="28"/>
        </w:rPr>
        <w:t>Гігієна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вентиляції</w:t>
      </w:r>
      <w:proofErr w:type="spellEnd"/>
      <w:r w:rsidRPr="00F9767E">
        <w:rPr>
          <w:sz w:val="28"/>
          <w:szCs w:val="28"/>
        </w:rPr>
        <w:t xml:space="preserve">. </w:t>
      </w:r>
      <w:proofErr w:type="spellStart"/>
      <w:r w:rsidRPr="00F9767E">
        <w:rPr>
          <w:sz w:val="28"/>
          <w:szCs w:val="28"/>
        </w:rPr>
        <w:t>Природна</w:t>
      </w:r>
      <w:proofErr w:type="spellEnd"/>
      <w:r w:rsidRPr="00F9767E">
        <w:rPr>
          <w:sz w:val="28"/>
          <w:szCs w:val="28"/>
        </w:rPr>
        <w:t xml:space="preserve"> та </w:t>
      </w:r>
      <w:proofErr w:type="spellStart"/>
      <w:r w:rsidRPr="00F9767E">
        <w:rPr>
          <w:sz w:val="28"/>
          <w:szCs w:val="28"/>
        </w:rPr>
        <w:t>штучна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вентиляція</w:t>
      </w:r>
      <w:proofErr w:type="spellEnd"/>
      <w:r w:rsidRPr="00F9767E">
        <w:rPr>
          <w:sz w:val="28"/>
          <w:szCs w:val="28"/>
        </w:rPr>
        <w:t xml:space="preserve">. </w:t>
      </w:r>
      <w:proofErr w:type="spellStart"/>
      <w:r w:rsidRPr="00F9767E">
        <w:rPr>
          <w:sz w:val="28"/>
          <w:szCs w:val="28"/>
        </w:rPr>
        <w:t>Гігієнічні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вимоги</w:t>
      </w:r>
      <w:proofErr w:type="spellEnd"/>
      <w:r w:rsidRPr="00F9767E">
        <w:rPr>
          <w:sz w:val="28"/>
          <w:szCs w:val="28"/>
        </w:rPr>
        <w:t xml:space="preserve"> до </w:t>
      </w:r>
      <w:proofErr w:type="spellStart"/>
      <w:r w:rsidRPr="00F9767E">
        <w:rPr>
          <w:sz w:val="28"/>
          <w:szCs w:val="28"/>
        </w:rPr>
        <w:t>природнього</w:t>
      </w:r>
      <w:proofErr w:type="spellEnd"/>
      <w:r w:rsidRPr="00F9767E">
        <w:rPr>
          <w:sz w:val="28"/>
          <w:szCs w:val="28"/>
        </w:rPr>
        <w:t xml:space="preserve"> та </w:t>
      </w:r>
      <w:proofErr w:type="gramStart"/>
      <w:r w:rsidRPr="00F9767E">
        <w:rPr>
          <w:sz w:val="28"/>
          <w:szCs w:val="28"/>
        </w:rPr>
        <w:t>штучного</w:t>
      </w:r>
      <w:proofErr w:type="gram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освітлення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тваринницьких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приміщень</w:t>
      </w:r>
      <w:proofErr w:type="spellEnd"/>
      <w:r w:rsidRPr="00F9767E">
        <w:rPr>
          <w:sz w:val="28"/>
          <w:szCs w:val="28"/>
        </w:rPr>
        <w:t xml:space="preserve">. </w:t>
      </w:r>
    </w:p>
    <w:p w:rsidR="0052743E" w:rsidRDefault="0052743E" w:rsidP="00040278">
      <w:pPr>
        <w:ind w:firstLine="720"/>
        <w:jc w:val="both"/>
        <w:rPr>
          <w:sz w:val="28"/>
        </w:rPr>
      </w:pPr>
      <w:r>
        <w:rPr>
          <w:sz w:val="28"/>
          <w:lang w:val="uk-UA"/>
        </w:rPr>
        <w:t>Тема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5. </w:t>
      </w:r>
      <w:r w:rsidRPr="00D4078A">
        <w:rPr>
          <w:sz w:val="28"/>
          <w:lang w:val="uk-UA"/>
        </w:rPr>
        <w:t xml:space="preserve">Гігієна великої рогатої худоби, свиней, овець, коней, птиці, хутрових звірів та кролів. </w:t>
      </w:r>
      <w:proofErr w:type="gramStart"/>
      <w:r>
        <w:rPr>
          <w:sz w:val="28"/>
        </w:rPr>
        <w:t>Ветеринарно-</w:t>
      </w:r>
      <w:proofErr w:type="spellStart"/>
      <w:r>
        <w:rPr>
          <w:sz w:val="28"/>
        </w:rPr>
        <w:t>сан</w:t>
      </w:r>
      <w:proofErr w:type="gramEnd"/>
      <w:r>
        <w:rPr>
          <w:sz w:val="28"/>
        </w:rPr>
        <w:t>ітарні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вимоги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тваринництві</w:t>
      </w:r>
      <w:proofErr w:type="spellEnd"/>
      <w:r>
        <w:rPr>
          <w:sz w:val="28"/>
        </w:rPr>
        <w:t>.</w:t>
      </w:r>
    </w:p>
    <w:p w:rsidR="0052743E" w:rsidRDefault="0052743E" w:rsidP="00987FCA"/>
    <w:p w:rsidR="0052743E" w:rsidRDefault="0052743E" w:rsidP="00987FC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uk-UA" w:eastAsia="uk-UA"/>
        </w:rPr>
      </w:pPr>
      <w:r w:rsidRPr="00B401BC">
        <w:rPr>
          <w:sz w:val="28"/>
          <w:szCs w:val="28"/>
          <w:lang w:val="uk-UA" w:eastAsia="uk-UA"/>
        </w:rPr>
        <w:t>СПИСОК РЕКОМЕНДОВАНИХ ДЖЕРЕЛ</w:t>
      </w:r>
    </w:p>
    <w:p w:rsidR="0052743E" w:rsidRDefault="0052743E" w:rsidP="00987FC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1650AA">
      <w:pPr>
        <w:numPr>
          <w:ilvl w:val="0"/>
          <w:numId w:val="20"/>
        </w:numPr>
        <w:tabs>
          <w:tab w:val="left" w:pos="1080"/>
        </w:tabs>
        <w:jc w:val="both"/>
        <w:rPr>
          <w:sz w:val="28"/>
        </w:rPr>
      </w:pPr>
      <w:r w:rsidRPr="001650AA">
        <w:rPr>
          <w:sz w:val="28"/>
          <w:lang w:val="uk-UA"/>
        </w:rPr>
        <w:t>Демчук М. В. Гігієна тварин : підручник</w:t>
      </w:r>
      <w:r>
        <w:rPr>
          <w:sz w:val="28"/>
          <w:lang w:val="uk-UA"/>
        </w:rPr>
        <w:t>.</w:t>
      </w:r>
      <w:r w:rsidRPr="001650AA">
        <w:rPr>
          <w:sz w:val="28"/>
          <w:lang w:val="uk-UA"/>
        </w:rPr>
        <w:t xml:space="preserve">  Харків</w:t>
      </w:r>
      <w:r>
        <w:rPr>
          <w:sz w:val="28"/>
          <w:lang w:val="uk-UA"/>
        </w:rPr>
        <w:t xml:space="preserve">, </w:t>
      </w:r>
      <w:r>
        <w:rPr>
          <w:sz w:val="28"/>
        </w:rPr>
        <w:t>2006.  520 с.</w:t>
      </w:r>
    </w:p>
    <w:p w:rsidR="0052743E" w:rsidRDefault="0052743E" w:rsidP="00794A7E">
      <w:pPr>
        <w:numPr>
          <w:ilvl w:val="0"/>
          <w:numId w:val="20"/>
        </w:numPr>
        <w:tabs>
          <w:tab w:val="num" w:pos="0"/>
          <w:tab w:val="left" w:pos="72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Високос М.П. </w:t>
      </w:r>
      <w:proofErr w:type="spellStart"/>
      <w:r>
        <w:rPr>
          <w:sz w:val="28"/>
        </w:rPr>
        <w:t>Чорний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>М.В., Захаренко М.О. Практикум для лабораторно-</w:t>
      </w:r>
      <w:proofErr w:type="spellStart"/>
      <w:r>
        <w:rPr>
          <w:sz w:val="28"/>
        </w:rPr>
        <w:t>практичних</w:t>
      </w:r>
      <w:proofErr w:type="spellEnd"/>
      <w:r>
        <w:rPr>
          <w:sz w:val="28"/>
        </w:rPr>
        <w:t xml:space="preserve"> занять з </w:t>
      </w:r>
      <w:proofErr w:type="spellStart"/>
      <w:r>
        <w:rPr>
          <w:sz w:val="28"/>
        </w:rPr>
        <w:t>гі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ієни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</w:t>
      </w:r>
      <w:proofErr w:type="spellEnd"/>
      <w:r>
        <w:rPr>
          <w:sz w:val="28"/>
          <w:lang w:val="uk-UA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Харків</w:t>
      </w:r>
      <w:proofErr w:type="spellEnd"/>
      <w:r>
        <w:rPr>
          <w:sz w:val="28"/>
        </w:rPr>
        <w:t>, 2003. 218 с.</w:t>
      </w:r>
    </w:p>
    <w:p w:rsidR="0052743E" w:rsidRDefault="0052743E" w:rsidP="00794A7E">
      <w:pPr>
        <w:numPr>
          <w:ilvl w:val="0"/>
          <w:numId w:val="20"/>
        </w:numPr>
        <w:tabs>
          <w:tab w:val="num" w:pos="0"/>
          <w:tab w:val="left" w:pos="720"/>
        </w:tabs>
        <w:ind w:left="0" w:firstLine="360"/>
        <w:jc w:val="both"/>
        <w:rPr>
          <w:sz w:val="28"/>
        </w:rPr>
      </w:pPr>
      <w:r>
        <w:rPr>
          <w:sz w:val="28"/>
        </w:rPr>
        <w:t>Гончаренко В. М.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</w:rPr>
        <w:t>Решетніченко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>О. П., Тарасенко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Л. О. 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гі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ієни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елементів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проектування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тваринницьких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підприємств</w:t>
      </w:r>
      <w:proofErr w:type="spellEnd"/>
      <w:r>
        <w:rPr>
          <w:sz w:val="28"/>
          <w:lang w:val="uk-UA"/>
        </w:rPr>
        <w:t>.</w:t>
      </w:r>
      <w:r>
        <w:rPr>
          <w:sz w:val="28"/>
        </w:rPr>
        <w:t xml:space="preserve"> Одеса, 2010.  208 с.</w:t>
      </w:r>
    </w:p>
    <w:p w:rsidR="0052743E" w:rsidRDefault="0052743E" w:rsidP="00040278">
      <w:pPr>
        <w:ind w:left="357"/>
        <w:jc w:val="both"/>
        <w:rPr>
          <w:spacing w:val="20"/>
          <w:sz w:val="28"/>
          <w:szCs w:val="28"/>
          <w:lang w:val="uk-UA"/>
        </w:rPr>
      </w:pPr>
    </w:p>
    <w:p w:rsidR="0052743E" w:rsidRPr="00B401BC" w:rsidRDefault="0052743E" w:rsidP="00987FC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uk-UA" w:eastAsia="uk-UA"/>
        </w:rPr>
      </w:pPr>
    </w:p>
    <w:p w:rsidR="0052743E" w:rsidRPr="00040278" w:rsidRDefault="0052743E" w:rsidP="00987FCA">
      <w:pPr>
        <w:rPr>
          <w:lang w:val="uk-UA"/>
        </w:rPr>
      </w:pPr>
    </w:p>
    <w:p w:rsidR="0052743E" w:rsidRPr="006B2714" w:rsidRDefault="0052743E" w:rsidP="003773D1">
      <w:pPr>
        <w:ind w:left="700"/>
        <w:jc w:val="center"/>
        <w:rPr>
          <w:sz w:val="28"/>
          <w:lang w:val="uk-UA"/>
        </w:rPr>
      </w:pPr>
      <w:r w:rsidRPr="00B401BC">
        <w:rPr>
          <w:bCs/>
          <w:spacing w:val="20"/>
          <w:sz w:val="28"/>
          <w:szCs w:val="28"/>
          <w:lang w:val="uk-UA" w:eastAsia="uk-UA"/>
        </w:rPr>
        <w:t xml:space="preserve">ЗМІСТ </w:t>
      </w:r>
      <w:r w:rsidRPr="00B401BC">
        <w:rPr>
          <w:bCs/>
          <w:caps/>
          <w:spacing w:val="20"/>
          <w:sz w:val="28"/>
          <w:szCs w:val="28"/>
          <w:lang w:val="uk-UA" w:eastAsia="uk-UA"/>
        </w:rPr>
        <w:t xml:space="preserve">ДИСЦИПЛІНИ </w:t>
      </w:r>
      <w:r>
        <w:rPr>
          <w:bCs/>
          <w:caps/>
          <w:spacing w:val="20"/>
          <w:sz w:val="28"/>
          <w:szCs w:val="28"/>
          <w:lang w:val="uk-UA" w:eastAsia="uk-UA"/>
        </w:rPr>
        <w:t>«</w:t>
      </w:r>
      <w:r>
        <w:rPr>
          <w:sz w:val="28"/>
          <w:lang w:val="uk-UA"/>
        </w:rPr>
        <w:t>В</w:t>
      </w:r>
      <w:r w:rsidRPr="006B2714">
        <w:rPr>
          <w:sz w:val="28"/>
        </w:rPr>
        <w:t>ЕТЕРИНАРНО-САНІТАРНА ЕКСПЕРТИЗА З ОСНОВАМИ ТЕХНОЛОГІЇ ПЕРЕРОБКИ ПРОДУКТІВ ТВАРИННИЦТВА</w:t>
      </w:r>
      <w:r>
        <w:rPr>
          <w:sz w:val="28"/>
          <w:lang w:val="uk-UA"/>
        </w:rPr>
        <w:t>»</w:t>
      </w:r>
    </w:p>
    <w:p w:rsidR="0052743E" w:rsidRDefault="0052743E" w:rsidP="00987FCA"/>
    <w:p w:rsidR="0052743E" w:rsidRDefault="0052743E" w:rsidP="00987FC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1. </w:t>
      </w:r>
      <w:proofErr w:type="spellStart"/>
      <w:r>
        <w:rPr>
          <w:sz w:val="28"/>
        </w:rPr>
        <w:t>Забійні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категорії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вгодованості</w:t>
      </w:r>
      <w:proofErr w:type="spellEnd"/>
      <w:r>
        <w:rPr>
          <w:sz w:val="28"/>
        </w:rPr>
        <w:t xml:space="preserve">. </w:t>
      </w:r>
      <w:r w:rsidRPr="004E3DA7">
        <w:rPr>
          <w:sz w:val="28"/>
          <w:szCs w:val="28"/>
          <w:lang w:val="uk-UA"/>
        </w:rPr>
        <w:t>Т</w:t>
      </w:r>
      <w:r w:rsidRPr="004E3DA7">
        <w:rPr>
          <w:spacing w:val="20"/>
          <w:sz w:val="28"/>
          <w:szCs w:val="28"/>
          <w:lang w:val="uk-UA"/>
        </w:rPr>
        <w:t>ранспортування, прийом і здача на забій тварин</w:t>
      </w:r>
      <w:r>
        <w:rPr>
          <w:spacing w:val="20"/>
          <w:sz w:val="28"/>
          <w:szCs w:val="28"/>
          <w:lang w:val="uk-UA"/>
        </w:rPr>
        <w:t>. В</w:t>
      </w:r>
      <w:r w:rsidRPr="00040278">
        <w:rPr>
          <w:sz w:val="28"/>
          <w:lang w:val="uk-UA"/>
        </w:rPr>
        <w:t>етеринарний контроль на транспорті</w:t>
      </w:r>
      <w:r>
        <w:rPr>
          <w:sz w:val="28"/>
          <w:lang w:val="uk-UA"/>
        </w:rPr>
        <w:t xml:space="preserve">.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ідготовка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птиці</w:t>
      </w:r>
      <w:proofErr w:type="spellEnd"/>
      <w:r>
        <w:rPr>
          <w:sz w:val="28"/>
        </w:rPr>
        <w:t xml:space="preserve"> до забою. </w:t>
      </w:r>
      <w:r w:rsidRPr="00040278">
        <w:rPr>
          <w:sz w:val="28"/>
          <w:lang w:val="uk-UA"/>
        </w:rPr>
        <w:t>Підприємства з переробки забійних тварин</w:t>
      </w:r>
      <w:r>
        <w:rPr>
          <w:sz w:val="28"/>
          <w:lang w:val="uk-UA"/>
        </w:rPr>
        <w:t>.</w:t>
      </w:r>
      <w:r>
        <w:rPr>
          <w:spacing w:val="20"/>
          <w:sz w:val="28"/>
          <w:szCs w:val="28"/>
          <w:lang w:val="uk-UA"/>
        </w:rPr>
        <w:t xml:space="preserve"> Проведення забою з метою отримання продукції високої якості. Вирішення питань реалізації, знешкодження умовно-придатної продукції. </w:t>
      </w:r>
      <w:r w:rsidRPr="00700CDA">
        <w:rPr>
          <w:sz w:val="28"/>
          <w:lang w:val="uk-UA"/>
        </w:rPr>
        <w:t xml:space="preserve">Підприємства з переробки забійних тварин. </w:t>
      </w:r>
    </w:p>
    <w:p w:rsidR="0052743E" w:rsidRPr="00BB474B" w:rsidRDefault="0052743E" w:rsidP="00987FC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Тема 2. </w:t>
      </w:r>
      <w:r w:rsidRPr="00BB474B">
        <w:rPr>
          <w:sz w:val="28"/>
          <w:lang w:val="uk-UA"/>
        </w:rPr>
        <w:t xml:space="preserve">Основи технології і гігієна переробки забійних тварин. Організація і методика </w:t>
      </w:r>
      <w:proofErr w:type="spellStart"/>
      <w:r w:rsidRPr="00BB474B">
        <w:rPr>
          <w:sz w:val="28"/>
          <w:lang w:val="uk-UA"/>
        </w:rPr>
        <w:t>післязабійного</w:t>
      </w:r>
      <w:proofErr w:type="spellEnd"/>
      <w:r w:rsidRPr="00BB474B">
        <w:rPr>
          <w:sz w:val="28"/>
          <w:lang w:val="uk-UA"/>
        </w:rPr>
        <w:t xml:space="preserve"> огляду туш і органів.</w:t>
      </w:r>
      <w:r>
        <w:rPr>
          <w:sz w:val="28"/>
          <w:lang w:val="uk-UA"/>
        </w:rPr>
        <w:t xml:space="preserve"> Облаштування місць ветеринарного контролю </w:t>
      </w:r>
      <w:proofErr w:type="spellStart"/>
      <w:r>
        <w:rPr>
          <w:sz w:val="28"/>
          <w:lang w:val="uk-UA"/>
        </w:rPr>
        <w:t>післязабійного</w:t>
      </w:r>
      <w:proofErr w:type="spellEnd"/>
      <w:r>
        <w:rPr>
          <w:sz w:val="28"/>
          <w:lang w:val="uk-UA"/>
        </w:rPr>
        <w:t xml:space="preserve"> огляду туш і органів.</w:t>
      </w:r>
    </w:p>
    <w:p w:rsidR="0052743E" w:rsidRPr="00A26305" w:rsidRDefault="0052743E" w:rsidP="00A26305">
      <w:pPr>
        <w:tabs>
          <w:tab w:val="num" w:pos="84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Тема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3. </w:t>
      </w:r>
      <w:proofErr w:type="spellStart"/>
      <w:proofErr w:type="gramStart"/>
      <w:r>
        <w:rPr>
          <w:sz w:val="28"/>
        </w:rPr>
        <w:t>М’ясо</w:t>
      </w:r>
      <w:proofErr w:type="spellEnd"/>
      <w:proofErr w:type="gramEnd"/>
      <w:r>
        <w:rPr>
          <w:sz w:val="28"/>
        </w:rPr>
        <w:t xml:space="preserve"> і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доброякісності</w:t>
      </w:r>
      <w:proofErr w:type="spellEnd"/>
      <w:r>
        <w:rPr>
          <w:sz w:val="28"/>
        </w:rPr>
        <w:t xml:space="preserve">. </w:t>
      </w:r>
      <w:r w:rsidRPr="006B2714">
        <w:rPr>
          <w:sz w:val="28"/>
          <w:lang w:val="uk-UA"/>
        </w:rPr>
        <w:t xml:space="preserve">Ветеринарно-санітарна експертиза продуктів забою тварин і птиці у разі інфекційних, інвазійних, незаразних хвороб. Харчові отруєння. </w:t>
      </w:r>
      <w:r>
        <w:rPr>
          <w:sz w:val="28"/>
          <w:lang w:val="uk-UA"/>
        </w:rPr>
        <w:t>С</w:t>
      </w:r>
      <w:r w:rsidRPr="00A26305">
        <w:rPr>
          <w:bCs/>
          <w:sz w:val="28"/>
          <w:szCs w:val="28"/>
          <w:lang w:val="uk-UA"/>
        </w:rPr>
        <w:t>анітарну оцінк</w:t>
      </w:r>
      <w:r>
        <w:rPr>
          <w:bCs/>
          <w:sz w:val="28"/>
          <w:szCs w:val="28"/>
          <w:lang w:val="uk-UA"/>
        </w:rPr>
        <w:t>а</w:t>
      </w:r>
      <w:r w:rsidRPr="00A26305">
        <w:rPr>
          <w:bCs/>
          <w:sz w:val="28"/>
          <w:szCs w:val="28"/>
          <w:lang w:val="uk-UA"/>
        </w:rPr>
        <w:t xml:space="preserve"> продуктів забою тварин при інфекційних, інвазійних та незаразних хворобах, отруєннях; при харчови</w:t>
      </w:r>
      <w:r>
        <w:rPr>
          <w:bCs/>
          <w:sz w:val="28"/>
          <w:szCs w:val="28"/>
          <w:lang w:val="uk-UA"/>
        </w:rPr>
        <w:t>х токсикоінфекціях і токсикозах,</w:t>
      </w:r>
      <w:r w:rsidRPr="00A26305">
        <w:rPr>
          <w:bCs/>
          <w:sz w:val="28"/>
          <w:szCs w:val="28"/>
          <w:lang w:val="uk-UA"/>
        </w:rPr>
        <w:t xml:space="preserve"> при вимушеному забої.</w:t>
      </w:r>
      <w:r w:rsidRPr="00A26305">
        <w:rPr>
          <w:sz w:val="28"/>
          <w:lang w:val="uk-UA"/>
        </w:rPr>
        <w:t xml:space="preserve"> </w:t>
      </w:r>
      <w:r w:rsidRPr="00631CD0">
        <w:rPr>
          <w:sz w:val="28"/>
          <w:lang w:val="uk-UA"/>
        </w:rPr>
        <w:t>Переробка і знезаражування м'яса від вимушено забитих і хворих тварин.</w:t>
      </w:r>
      <w:r>
        <w:rPr>
          <w:sz w:val="28"/>
          <w:lang w:val="uk-UA"/>
        </w:rPr>
        <w:t xml:space="preserve"> В</w:t>
      </w:r>
      <w:r w:rsidRPr="00A26305">
        <w:rPr>
          <w:bCs/>
          <w:sz w:val="28"/>
          <w:szCs w:val="28"/>
          <w:lang w:val="uk-UA"/>
        </w:rPr>
        <w:t>етеринарно-санітарн</w:t>
      </w:r>
      <w:r>
        <w:rPr>
          <w:bCs/>
          <w:sz w:val="28"/>
          <w:szCs w:val="28"/>
          <w:lang w:val="uk-UA"/>
        </w:rPr>
        <w:t>а</w:t>
      </w:r>
      <w:r w:rsidRPr="00A26305">
        <w:rPr>
          <w:bCs/>
          <w:sz w:val="28"/>
          <w:szCs w:val="28"/>
          <w:lang w:val="uk-UA"/>
        </w:rPr>
        <w:t xml:space="preserve"> екс</w:t>
      </w:r>
      <w:r>
        <w:rPr>
          <w:bCs/>
          <w:sz w:val="28"/>
          <w:szCs w:val="28"/>
          <w:lang w:val="uk-UA"/>
        </w:rPr>
        <w:t>пертиза</w:t>
      </w:r>
      <w:r w:rsidRPr="00A26305">
        <w:rPr>
          <w:bCs/>
          <w:sz w:val="28"/>
          <w:szCs w:val="28"/>
          <w:lang w:val="uk-UA"/>
        </w:rPr>
        <w:t xml:space="preserve"> субпродуктів, харчового жиру, крові, кишкової, ендокринної, </w:t>
      </w:r>
      <w:proofErr w:type="spellStart"/>
      <w:r w:rsidRPr="00A26305">
        <w:rPr>
          <w:bCs/>
          <w:sz w:val="28"/>
          <w:szCs w:val="28"/>
          <w:lang w:val="uk-UA"/>
        </w:rPr>
        <w:t>шкіряно</w:t>
      </w:r>
      <w:proofErr w:type="spellEnd"/>
      <w:r w:rsidRPr="00A26305">
        <w:rPr>
          <w:bCs/>
          <w:sz w:val="28"/>
          <w:szCs w:val="28"/>
          <w:lang w:val="uk-UA"/>
        </w:rPr>
        <w:t xml:space="preserve"> - хутряної  і технічної сировини</w:t>
      </w:r>
      <w:r>
        <w:rPr>
          <w:bCs/>
          <w:sz w:val="28"/>
          <w:szCs w:val="28"/>
          <w:lang w:val="uk-UA"/>
        </w:rPr>
        <w:t>.</w:t>
      </w:r>
    </w:p>
    <w:p w:rsidR="0052743E" w:rsidRPr="00C54C1E" w:rsidRDefault="0052743E" w:rsidP="00C54C1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Тема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4. </w:t>
      </w:r>
      <w:proofErr w:type="spellStart"/>
      <w:r>
        <w:rPr>
          <w:sz w:val="28"/>
        </w:rPr>
        <w:t>Гігієна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одержання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технологія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ветсанекспертиза</w:t>
      </w:r>
      <w:proofErr w:type="spellEnd"/>
      <w:r>
        <w:rPr>
          <w:sz w:val="28"/>
        </w:rPr>
        <w:t xml:space="preserve"> молока і </w:t>
      </w:r>
      <w:proofErr w:type="spellStart"/>
      <w:r>
        <w:rPr>
          <w:sz w:val="28"/>
        </w:rPr>
        <w:t>молочних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продуктів</w:t>
      </w:r>
      <w:proofErr w:type="spellEnd"/>
      <w:r w:rsidRPr="00C54C1E">
        <w:rPr>
          <w:sz w:val="28"/>
          <w:szCs w:val="28"/>
        </w:rPr>
        <w:t xml:space="preserve">. </w:t>
      </w:r>
      <w:r w:rsidRPr="00C54C1E">
        <w:rPr>
          <w:sz w:val="28"/>
          <w:szCs w:val="28"/>
          <w:lang w:val="uk-UA"/>
        </w:rPr>
        <w:t xml:space="preserve">Роль молока як можливого джерела інфекційних </w:t>
      </w:r>
      <w:proofErr w:type="gramStart"/>
      <w:r w:rsidRPr="00C54C1E">
        <w:rPr>
          <w:sz w:val="28"/>
          <w:szCs w:val="28"/>
          <w:lang w:val="uk-UA"/>
        </w:rPr>
        <w:t>хвороб</w:t>
      </w:r>
      <w:proofErr w:type="gramEnd"/>
      <w:r w:rsidRPr="00C54C1E">
        <w:rPr>
          <w:sz w:val="28"/>
          <w:szCs w:val="28"/>
          <w:lang w:val="uk-UA"/>
        </w:rPr>
        <w:t xml:space="preserve"> і токсикоінфекцій у людини</w:t>
      </w:r>
      <w:r>
        <w:rPr>
          <w:sz w:val="28"/>
          <w:szCs w:val="28"/>
          <w:lang w:val="uk-UA"/>
        </w:rPr>
        <w:t xml:space="preserve">. </w:t>
      </w:r>
      <w:r w:rsidRPr="00C54C1E">
        <w:rPr>
          <w:sz w:val="28"/>
          <w:szCs w:val="28"/>
          <w:lang w:val="uk-UA"/>
        </w:rPr>
        <w:t xml:space="preserve"> </w:t>
      </w:r>
      <w:proofErr w:type="spellStart"/>
      <w:r w:rsidRPr="00C54C1E">
        <w:rPr>
          <w:sz w:val="28"/>
          <w:szCs w:val="28"/>
          <w:lang w:val="uk-UA"/>
        </w:rPr>
        <w:t>Ветеринарно</w:t>
      </w:r>
      <w:proofErr w:type="spellEnd"/>
      <w:r w:rsidRPr="00C54C1E">
        <w:rPr>
          <w:sz w:val="28"/>
          <w:szCs w:val="28"/>
          <w:lang w:val="uk-UA"/>
        </w:rPr>
        <w:t xml:space="preserve"> – санітарна оцінка молока </w:t>
      </w:r>
      <w:r>
        <w:rPr>
          <w:sz w:val="28"/>
          <w:szCs w:val="28"/>
          <w:lang w:val="uk-UA"/>
        </w:rPr>
        <w:t xml:space="preserve">одержаного </w:t>
      </w:r>
      <w:r w:rsidRPr="00C54C1E">
        <w:rPr>
          <w:sz w:val="28"/>
          <w:szCs w:val="28"/>
          <w:lang w:val="uk-UA"/>
        </w:rPr>
        <w:t>від корів з господарств неблагополучних щодо інфекційних хвороб.</w:t>
      </w:r>
    </w:p>
    <w:p w:rsidR="0052743E" w:rsidRPr="00C54C1E" w:rsidRDefault="0052743E" w:rsidP="00C54C1E">
      <w:pPr>
        <w:jc w:val="both"/>
        <w:rPr>
          <w:sz w:val="28"/>
          <w:szCs w:val="28"/>
          <w:lang w:val="uk-UA"/>
        </w:rPr>
      </w:pPr>
      <w:r w:rsidRPr="00C54C1E">
        <w:rPr>
          <w:sz w:val="28"/>
          <w:szCs w:val="28"/>
          <w:lang w:val="uk-UA"/>
        </w:rPr>
        <w:t>Ветеринарно-санітарна експертиза сирів</w:t>
      </w:r>
      <w:r>
        <w:rPr>
          <w:sz w:val="28"/>
          <w:szCs w:val="28"/>
          <w:lang w:val="uk-UA"/>
        </w:rPr>
        <w:t xml:space="preserve">. </w:t>
      </w:r>
      <w:r w:rsidRPr="00C54C1E">
        <w:rPr>
          <w:sz w:val="28"/>
          <w:szCs w:val="28"/>
          <w:lang w:val="uk-UA"/>
        </w:rPr>
        <w:t>Ветеринарно-санітарна експертиза вершкового масла</w:t>
      </w:r>
      <w:r>
        <w:rPr>
          <w:sz w:val="28"/>
          <w:szCs w:val="28"/>
          <w:lang w:val="uk-UA"/>
        </w:rPr>
        <w:t>.</w:t>
      </w:r>
    </w:p>
    <w:p w:rsidR="0052743E" w:rsidRPr="006B2714" w:rsidRDefault="0052743E" w:rsidP="00987FCA">
      <w:pPr>
        <w:ind w:firstLine="708"/>
        <w:jc w:val="both"/>
        <w:rPr>
          <w:sz w:val="28"/>
          <w:lang w:val="uk-UA"/>
        </w:rPr>
      </w:pPr>
    </w:p>
    <w:p w:rsidR="0052743E" w:rsidRDefault="0052743E" w:rsidP="00987FC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uk-UA" w:eastAsia="uk-UA"/>
        </w:rPr>
      </w:pPr>
      <w:r w:rsidRPr="00B401BC">
        <w:rPr>
          <w:sz w:val="28"/>
          <w:szCs w:val="28"/>
          <w:lang w:val="uk-UA" w:eastAsia="uk-UA"/>
        </w:rPr>
        <w:t>СПИСОК РЕКОМЕНДОВАНИХ ДЖЕРЕЛ</w:t>
      </w:r>
    </w:p>
    <w:p w:rsidR="0052743E" w:rsidRPr="006B2714" w:rsidRDefault="0052743E" w:rsidP="00987FCA">
      <w:pPr>
        <w:ind w:firstLine="708"/>
        <w:jc w:val="both"/>
        <w:rPr>
          <w:sz w:val="28"/>
          <w:lang w:val="uk-UA"/>
        </w:rPr>
      </w:pPr>
    </w:p>
    <w:p w:rsidR="0052743E" w:rsidRDefault="0052743E" w:rsidP="00987FCA">
      <w:pPr>
        <w:numPr>
          <w:ilvl w:val="0"/>
          <w:numId w:val="14"/>
        </w:numPr>
        <w:tabs>
          <w:tab w:val="left" w:pos="1419"/>
        </w:tabs>
        <w:ind w:firstLine="846"/>
        <w:jc w:val="both"/>
        <w:rPr>
          <w:sz w:val="28"/>
        </w:rPr>
      </w:pPr>
      <w:r>
        <w:rPr>
          <w:sz w:val="28"/>
        </w:rPr>
        <w:t>Ветеринарно-</w:t>
      </w:r>
      <w:proofErr w:type="spellStart"/>
      <w:r>
        <w:rPr>
          <w:sz w:val="28"/>
        </w:rPr>
        <w:t>санітарна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експертиза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сировини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продуктів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походження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пос</w:t>
      </w:r>
      <w:proofErr w:type="gramEnd"/>
      <w:r>
        <w:rPr>
          <w:sz w:val="28"/>
        </w:rPr>
        <w:t>іб</w:t>
      </w:r>
      <w:proofErr w:type="spellEnd"/>
      <w:r>
        <w:rPr>
          <w:sz w:val="28"/>
        </w:rPr>
        <w:t xml:space="preserve">. / В. В. Власенко, Р. Й. </w:t>
      </w:r>
      <w:proofErr w:type="spellStart"/>
      <w:r>
        <w:rPr>
          <w:sz w:val="28"/>
        </w:rPr>
        <w:t>Кравців</w:t>
      </w:r>
      <w:proofErr w:type="spellEnd"/>
      <w:r>
        <w:rPr>
          <w:sz w:val="28"/>
        </w:rPr>
        <w:t>,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В.М. Хоменко та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 xml:space="preserve">.: за ред. В. В. </w:t>
      </w:r>
      <w:proofErr w:type="spellStart"/>
      <w:r>
        <w:rPr>
          <w:sz w:val="28"/>
        </w:rPr>
        <w:t>Власенка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Вінниця</w:t>
      </w:r>
      <w:proofErr w:type="spellEnd"/>
      <w:r>
        <w:rPr>
          <w:sz w:val="28"/>
        </w:rPr>
        <w:t>, 2000. 528 с.</w:t>
      </w:r>
    </w:p>
    <w:p w:rsidR="0052743E" w:rsidRDefault="0052743E" w:rsidP="00987FCA">
      <w:pPr>
        <w:numPr>
          <w:ilvl w:val="0"/>
          <w:numId w:val="15"/>
        </w:numPr>
        <w:tabs>
          <w:tab w:val="left" w:pos="1419"/>
        </w:tabs>
        <w:ind w:firstLine="846"/>
        <w:jc w:val="both"/>
        <w:rPr>
          <w:sz w:val="28"/>
        </w:rPr>
      </w:pPr>
      <w:proofErr w:type="spellStart"/>
      <w:r>
        <w:rPr>
          <w:sz w:val="28"/>
        </w:rPr>
        <w:t>Ковбасенко</w:t>
      </w:r>
      <w:proofErr w:type="spellEnd"/>
      <w:r>
        <w:rPr>
          <w:sz w:val="28"/>
        </w:rPr>
        <w:t xml:space="preserve"> В. М. Ветеринарно-</w:t>
      </w:r>
      <w:proofErr w:type="spellStart"/>
      <w:r>
        <w:rPr>
          <w:sz w:val="28"/>
        </w:rPr>
        <w:t>санітарна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експертиза</w:t>
      </w:r>
      <w:proofErr w:type="spellEnd"/>
      <w:r>
        <w:rPr>
          <w:sz w:val="28"/>
        </w:rPr>
        <w:t xml:space="preserve"> з основами </w:t>
      </w:r>
      <w:proofErr w:type="spellStart"/>
      <w:r>
        <w:rPr>
          <w:sz w:val="28"/>
        </w:rPr>
        <w:t>технології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стандартизації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тваринництва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пос</w:t>
      </w:r>
      <w:proofErr w:type="gramEnd"/>
      <w:r>
        <w:rPr>
          <w:sz w:val="28"/>
        </w:rPr>
        <w:t>іб</w:t>
      </w:r>
      <w:proofErr w:type="spellEnd"/>
      <w:r>
        <w:rPr>
          <w:sz w:val="28"/>
        </w:rPr>
        <w:t>. Одеса, 2012.  Т.І.  456 с.</w:t>
      </w:r>
    </w:p>
    <w:p w:rsidR="0052743E" w:rsidRDefault="0052743E" w:rsidP="00987FCA">
      <w:pPr>
        <w:numPr>
          <w:ilvl w:val="0"/>
          <w:numId w:val="16"/>
        </w:numPr>
        <w:tabs>
          <w:tab w:val="left" w:pos="1419"/>
        </w:tabs>
        <w:ind w:firstLine="846"/>
        <w:jc w:val="both"/>
        <w:rPr>
          <w:sz w:val="28"/>
        </w:rPr>
      </w:pPr>
      <w:proofErr w:type="spellStart"/>
      <w:r>
        <w:rPr>
          <w:sz w:val="28"/>
        </w:rPr>
        <w:t>Ковбасенко</w:t>
      </w:r>
      <w:proofErr w:type="spellEnd"/>
      <w:r>
        <w:rPr>
          <w:sz w:val="28"/>
        </w:rPr>
        <w:t xml:space="preserve"> В. М. Ветеринарно-</w:t>
      </w:r>
      <w:proofErr w:type="spellStart"/>
      <w:r>
        <w:rPr>
          <w:sz w:val="28"/>
        </w:rPr>
        <w:t>санітарна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експертиза</w:t>
      </w:r>
      <w:proofErr w:type="spellEnd"/>
      <w:r>
        <w:rPr>
          <w:sz w:val="28"/>
        </w:rPr>
        <w:t xml:space="preserve"> з основами </w:t>
      </w:r>
      <w:proofErr w:type="spellStart"/>
      <w:r>
        <w:rPr>
          <w:sz w:val="28"/>
        </w:rPr>
        <w:t>технології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стандартизації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тваринництва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пос</w:t>
      </w:r>
      <w:proofErr w:type="gramEnd"/>
      <w:r>
        <w:rPr>
          <w:sz w:val="28"/>
        </w:rPr>
        <w:t>іб</w:t>
      </w:r>
      <w:proofErr w:type="spellEnd"/>
      <w:r>
        <w:rPr>
          <w:sz w:val="28"/>
        </w:rPr>
        <w:t>. Одеса, 2013.  Т.ІІ.  432 с.</w:t>
      </w:r>
    </w:p>
    <w:p w:rsidR="0052743E" w:rsidRDefault="0052743E" w:rsidP="001E5C86">
      <w:pPr>
        <w:numPr>
          <w:ilvl w:val="0"/>
          <w:numId w:val="17"/>
        </w:numPr>
        <w:tabs>
          <w:tab w:val="left" w:pos="1419"/>
        </w:tabs>
        <w:ind w:firstLine="846"/>
        <w:jc w:val="both"/>
        <w:rPr>
          <w:sz w:val="28"/>
        </w:rPr>
      </w:pPr>
      <w:proofErr w:type="gramStart"/>
      <w:r>
        <w:rPr>
          <w:sz w:val="28"/>
        </w:rPr>
        <w:t>Ветеринарно-</w:t>
      </w:r>
      <w:proofErr w:type="spellStart"/>
      <w:r>
        <w:rPr>
          <w:sz w:val="28"/>
        </w:rPr>
        <w:t>сан</w:t>
      </w:r>
      <w:proofErr w:type="gramEnd"/>
      <w:r>
        <w:rPr>
          <w:sz w:val="28"/>
        </w:rPr>
        <w:t>ітарна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експертиза</w:t>
      </w:r>
      <w:proofErr w:type="spellEnd"/>
      <w:r>
        <w:rPr>
          <w:sz w:val="28"/>
        </w:rPr>
        <w:t xml:space="preserve"> з основами </w:t>
      </w:r>
      <w:proofErr w:type="spellStart"/>
      <w:r>
        <w:rPr>
          <w:sz w:val="28"/>
        </w:rPr>
        <w:t>технології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стандартизації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тваринництва</w:t>
      </w:r>
      <w:proofErr w:type="spellEnd"/>
      <w:r>
        <w:rPr>
          <w:sz w:val="28"/>
        </w:rPr>
        <w:t xml:space="preserve"> / О. М. </w:t>
      </w:r>
      <w:proofErr w:type="spellStart"/>
      <w:r>
        <w:rPr>
          <w:sz w:val="28"/>
        </w:rPr>
        <w:t>Якубчак</w:t>
      </w:r>
      <w:proofErr w:type="spellEnd"/>
      <w:r>
        <w:rPr>
          <w:sz w:val="28"/>
        </w:rPr>
        <w:t>, В. І. Хоменко,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С. Д. Мельничук та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, 2005.  800 с.</w:t>
      </w:r>
    </w:p>
    <w:p w:rsidR="0052743E" w:rsidRDefault="0052743E" w:rsidP="006B2714">
      <w:pPr>
        <w:jc w:val="both"/>
        <w:rPr>
          <w:sz w:val="28"/>
          <w:szCs w:val="28"/>
          <w:lang w:val="uk-UA" w:eastAsia="uk-UA"/>
        </w:rPr>
      </w:pPr>
    </w:p>
    <w:p w:rsidR="0052743E" w:rsidRDefault="0052743E" w:rsidP="003773D1">
      <w:pPr>
        <w:ind w:left="357"/>
        <w:jc w:val="center"/>
        <w:rPr>
          <w:spacing w:val="20"/>
          <w:sz w:val="28"/>
          <w:szCs w:val="28"/>
          <w:lang w:val="uk-UA"/>
        </w:rPr>
      </w:pPr>
      <w:r w:rsidRPr="00B401BC">
        <w:rPr>
          <w:bCs/>
          <w:spacing w:val="20"/>
          <w:sz w:val="28"/>
          <w:szCs w:val="28"/>
          <w:lang w:val="uk-UA" w:eastAsia="uk-UA"/>
        </w:rPr>
        <w:t xml:space="preserve">ЗМІСТ </w:t>
      </w:r>
      <w:r w:rsidRPr="00B401BC">
        <w:rPr>
          <w:bCs/>
          <w:caps/>
          <w:spacing w:val="20"/>
          <w:sz w:val="28"/>
          <w:szCs w:val="28"/>
          <w:lang w:val="uk-UA" w:eastAsia="uk-UA"/>
        </w:rPr>
        <w:t xml:space="preserve">ДИСЦИПЛІНИ </w:t>
      </w:r>
      <w:r>
        <w:rPr>
          <w:bCs/>
          <w:caps/>
          <w:spacing w:val="20"/>
          <w:sz w:val="28"/>
          <w:szCs w:val="28"/>
          <w:lang w:val="uk-UA" w:eastAsia="uk-UA"/>
        </w:rPr>
        <w:t>«</w:t>
      </w:r>
      <w:r>
        <w:rPr>
          <w:sz w:val="28"/>
          <w:lang w:val="uk-UA"/>
        </w:rPr>
        <w:t xml:space="preserve">САНІТАРНА </w:t>
      </w:r>
      <w:r>
        <w:rPr>
          <w:sz w:val="28"/>
          <w:szCs w:val="28"/>
          <w:lang w:val="uk-UA"/>
        </w:rPr>
        <w:t>ГІГІЄНА І БЕЗПЕКА ПРОДУКЦІЇ ТВАРИННИЦТВА»</w:t>
      </w:r>
    </w:p>
    <w:p w:rsidR="0052743E" w:rsidRDefault="0052743E" w:rsidP="006B2714">
      <w:pPr>
        <w:jc w:val="both"/>
        <w:rPr>
          <w:sz w:val="28"/>
          <w:szCs w:val="28"/>
          <w:lang w:val="uk-UA" w:eastAsia="uk-UA"/>
        </w:rPr>
      </w:pPr>
    </w:p>
    <w:p w:rsidR="0052743E" w:rsidRPr="00694304" w:rsidRDefault="0052743E" w:rsidP="00F9767E">
      <w:pPr>
        <w:pStyle w:val="ae"/>
        <w:ind w:firstLine="720"/>
        <w:jc w:val="both"/>
        <w:rPr>
          <w:b w:val="0"/>
        </w:rPr>
      </w:pPr>
      <w:r w:rsidRPr="00694304">
        <w:rPr>
          <w:szCs w:val="28"/>
        </w:rPr>
        <w:t>Тема 1</w:t>
      </w:r>
      <w:r w:rsidRPr="00694304">
        <w:t>.</w:t>
      </w:r>
      <w:r>
        <w:rPr>
          <w:b w:val="0"/>
        </w:rPr>
        <w:t xml:space="preserve"> </w:t>
      </w:r>
      <w:r w:rsidRPr="001E5C86">
        <w:rPr>
          <w:b w:val="0"/>
        </w:rPr>
        <w:t xml:space="preserve">Санітарна експертиза </w:t>
      </w:r>
      <w:r w:rsidRPr="001E5C86">
        <w:rPr>
          <w:b w:val="0"/>
          <w:spacing w:val="20"/>
          <w:szCs w:val="28"/>
        </w:rPr>
        <w:t>сировини тваринного походження і харчових продуктів</w:t>
      </w:r>
      <w:r w:rsidRPr="001E5C86">
        <w:rPr>
          <w:b w:val="0"/>
        </w:rPr>
        <w:t>, її завдання, методи, організація.</w:t>
      </w:r>
      <w:r>
        <w:t xml:space="preserve"> </w:t>
      </w:r>
      <w:r w:rsidRPr="00694304">
        <w:rPr>
          <w:b w:val="0"/>
        </w:rPr>
        <w:t>Попереджувальний та поточний санітарний</w:t>
      </w:r>
      <w:r w:rsidRPr="00694304">
        <w:rPr>
          <w:b w:val="0"/>
          <w:spacing w:val="-3"/>
        </w:rPr>
        <w:t xml:space="preserve"> </w:t>
      </w:r>
      <w:r w:rsidRPr="00694304">
        <w:rPr>
          <w:b w:val="0"/>
        </w:rPr>
        <w:t>нагляд</w:t>
      </w:r>
      <w:r>
        <w:rPr>
          <w:b w:val="0"/>
        </w:rPr>
        <w:t>.</w:t>
      </w:r>
      <w:r w:rsidRPr="00694304">
        <w:rPr>
          <w:b w:val="0"/>
        </w:rPr>
        <w:t xml:space="preserve"> Вплив умов виробництва на якість продукції; Санітарно-гігієнічний контроль виробництва продукції тваринництва. Санітарно-гігієнічний та протиепідемічний контроль на підприємствах </w:t>
      </w:r>
      <w:r>
        <w:rPr>
          <w:b w:val="0"/>
        </w:rPr>
        <w:t xml:space="preserve">м’ясної та </w:t>
      </w:r>
      <w:r w:rsidRPr="00694304">
        <w:rPr>
          <w:b w:val="0"/>
        </w:rPr>
        <w:t>молочної промисловості.</w:t>
      </w:r>
    </w:p>
    <w:p w:rsidR="0052743E" w:rsidRPr="00F9767E" w:rsidRDefault="0052743E" w:rsidP="00F9767E">
      <w:pPr>
        <w:pStyle w:val="ae"/>
        <w:ind w:firstLine="720"/>
        <w:jc w:val="both"/>
        <w:rPr>
          <w:b w:val="0"/>
        </w:rPr>
      </w:pPr>
      <w:r w:rsidRPr="00694304">
        <w:t>Тема 2</w:t>
      </w:r>
      <w:r w:rsidRPr="001E5C86">
        <w:t xml:space="preserve">. </w:t>
      </w:r>
      <w:r w:rsidRPr="00F9767E">
        <w:rPr>
          <w:b w:val="0"/>
        </w:rPr>
        <w:t>М</w:t>
      </w:r>
      <w:r w:rsidRPr="00F9767E">
        <w:rPr>
          <w:b w:val="0"/>
          <w:color w:val="000000"/>
        </w:rPr>
        <w:t xml:space="preserve">ікроорганізми, що впливають на якість </w:t>
      </w:r>
      <w:r w:rsidRPr="00F9767E">
        <w:rPr>
          <w:b w:val="0"/>
          <w:spacing w:val="20"/>
        </w:rPr>
        <w:t>сировини тваринного походження і харчових продуктів</w:t>
      </w:r>
      <w:r w:rsidRPr="00F9767E">
        <w:rPr>
          <w:b w:val="0"/>
          <w:color w:val="000000"/>
        </w:rPr>
        <w:t xml:space="preserve">. </w:t>
      </w:r>
      <w:r w:rsidRPr="00F9767E">
        <w:rPr>
          <w:b w:val="0"/>
        </w:rPr>
        <w:t xml:space="preserve">Основна характеристика санітарно-показових мікроорганізмів. Вимоги до санітарно-показових мікроорганізмів. </w:t>
      </w:r>
      <w:r w:rsidRPr="00F9767E">
        <w:rPr>
          <w:b w:val="0"/>
          <w:color w:val="000000"/>
        </w:rPr>
        <w:t>Токсикози та токсикоінфекції мікробного походження</w:t>
      </w:r>
      <w:r>
        <w:rPr>
          <w:b w:val="0"/>
          <w:color w:val="000000"/>
        </w:rPr>
        <w:t>.</w:t>
      </w:r>
    </w:p>
    <w:p w:rsidR="0052743E" w:rsidRPr="00F9767E" w:rsidRDefault="0052743E" w:rsidP="00F9767E">
      <w:pPr>
        <w:ind w:firstLine="720"/>
        <w:jc w:val="both"/>
        <w:rPr>
          <w:sz w:val="28"/>
          <w:szCs w:val="28"/>
        </w:rPr>
      </w:pPr>
      <w:r w:rsidRPr="00D4078A">
        <w:rPr>
          <w:sz w:val="28"/>
          <w:szCs w:val="28"/>
          <w:lang w:val="uk-UA" w:eastAsia="uk-UA"/>
        </w:rPr>
        <w:lastRenderedPageBreak/>
        <w:t xml:space="preserve">Тема 3. </w:t>
      </w:r>
      <w:r w:rsidRPr="00D4078A">
        <w:rPr>
          <w:sz w:val="28"/>
          <w:szCs w:val="28"/>
          <w:lang w:val="uk-UA"/>
        </w:rPr>
        <w:t>Особливості санітарно-гігієнічних вимог до якості харчових продуктів та організації виробничого</w:t>
      </w:r>
      <w:r w:rsidRPr="00D4078A">
        <w:rPr>
          <w:spacing w:val="-8"/>
          <w:sz w:val="28"/>
          <w:szCs w:val="28"/>
          <w:lang w:val="uk-UA"/>
        </w:rPr>
        <w:t xml:space="preserve"> </w:t>
      </w:r>
      <w:r w:rsidRPr="00D4078A">
        <w:rPr>
          <w:sz w:val="28"/>
          <w:szCs w:val="28"/>
          <w:lang w:val="uk-UA"/>
        </w:rPr>
        <w:t>процесу.</w:t>
      </w:r>
      <w:r w:rsidRPr="00D4078A">
        <w:rPr>
          <w:sz w:val="28"/>
          <w:szCs w:val="28"/>
          <w:lang w:val="uk-UA" w:eastAsia="uk-UA"/>
        </w:rPr>
        <w:t xml:space="preserve"> </w:t>
      </w:r>
      <w:proofErr w:type="spellStart"/>
      <w:r w:rsidRPr="00F9767E">
        <w:rPr>
          <w:sz w:val="28"/>
          <w:szCs w:val="28"/>
        </w:rPr>
        <w:t>Санітарна</w:t>
      </w:r>
      <w:proofErr w:type="spellEnd"/>
      <w:r w:rsidRPr="00F9767E">
        <w:rPr>
          <w:sz w:val="28"/>
          <w:szCs w:val="28"/>
        </w:rPr>
        <w:t xml:space="preserve"> та нормативно-</w:t>
      </w:r>
      <w:proofErr w:type="spellStart"/>
      <w:r w:rsidRPr="00F9767E">
        <w:rPr>
          <w:sz w:val="28"/>
          <w:szCs w:val="28"/>
        </w:rPr>
        <w:t>технічна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документація</w:t>
      </w:r>
      <w:proofErr w:type="spellEnd"/>
      <w:r w:rsidRPr="00F9767E">
        <w:rPr>
          <w:sz w:val="28"/>
          <w:szCs w:val="28"/>
        </w:rPr>
        <w:t xml:space="preserve">, </w:t>
      </w:r>
      <w:proofErr w:type="spellStart"/>
      <w:r w:rsidRPr="00F9767E">
        <w:rPr>
          <w:sz w:val="28"/>
          <w:szCs w:val="28"/>
        </w:rPr>
        <w:t>що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визначає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якість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харчових</w:t>
      </w:r>
      <w:proofErr w:type="spellEnd"/>
      <w:r w:rsidRPr="00F9767E">
        <w:rPr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продукті</w:t>
      </w:r>
      <w:proofErr w:type="gramStart"/>
      <w:r w:rsidRPr="00F9767E">
        <w:rPr>
          <w:sz w:val="28"/>
          <w:szCs w:val="28"/>
        </w:rPr>
        <w:t>в</w:t>
      </w:r>
      <w:proofErr w:type="spellEnd"/>
      <w:proofErr w:type="gramEnd"/>
      <w:r w:rsidRPr="00F9767E">
        <w:rPr>
          <w:sz w:val="28"/>
          <w:szCs w:val="28"/>
        </w:rPr>
        <w:t xml:space="preserve"> за </w:t>
      </w:r>
      <w:proofErr w:type="spellStart"/>
      <w:r w:rsidRPr="00F9767E">
        <w:rPr>
          <w:sz w:val="28"/>
          <w:szCs w:val="28"/>
        </w:rPr>
        <w:t>критеріями</w:t>
      </w:r>
      <w:proofErr w:type="spellEnd"/>
      <w:r w:rsidRPr="00F9767E">
        <w:rPr>
          <w:spacing w:val="-2"/>
          <w:sz w:val="28"/>
          <w:szCs w:val="28"/>
        </w:rPr>
        <w:t xml:space="preserve"> </w:t>
      </w:r>
      <w:proofErr w:type="spellStart"/>
      <w:r w:rsidRPr="00F9767E">
        <w:rPr>
          <w:sz w:val="28"/>
          <w:szCs w:val="28"/>
        </w:rPr>
        <w:t>безпеки</w:t>
      </w:r>
      <w:proofErr w:type="spellEnd"/>
      <w:r w:rsidRPr="00F9767E">
        <w:rPr>
          <w:sz w:val="28"/>
          <w:szCs w:val="28"/>
        </w:rPr>
        <w:t>.</w:t>
      </w:r>
    </w:p>
    <w:p w:rsidR="0052743E" w:rsidRPr="00F9767E" w:rsidRDefault="0052743E" w:rsidP="00F9767E">
      <w:pPr>
        <w:pStyle w:val="ac"/>
        <w:tabs>
          <w:tab w:val="left" w:pos="1314"/>
        </w:tabs>
        <w:ind w:left="360" w:right="-185" w:firstLine="360"/>
        <w:jc w:val="both"/>
        <w:rPr>
          <w:sz w:val="28"/>
        </w:rPr>
      </w:pPr>
      <w:r w:rsidRPr="00F9767E">
        <w:rPr>
          <w:spacing w:val="5"/>
          <w:sz w:val="28"/>
        </w:rPr>
        <w:t xml:space="preserve">Санітарно-гігієнічна оцінка м'ясної сировини, м'ясопродуктів, </w:t>
      </w:r>
      <w:r w:rsidRPr="00F9767E">
        <w:rPr>
          <w:sz w:val="28"/>
        </w:rPr>
        <w:t xml:space="preserve">ковбасних виробів, </w:t>
      </w:r>
      <w:r w:rsidRPr="00F9767E">
        <w:rPr>
          <w:spacing w:val="8"/>
          <w:sz w:val="28"/>
        </w:rPr>
        <w:t xml:space="preserve">кулінарних виробів </w:t>
      </w:r>
      <w:r w:rsidRPr="00F9767E">
        <w:rPr>
          <w:sz w:val="28"/>
        </w:rPr>
        <w:t>з</w:t>
      </w:r>
      <w:r w:rsidRPr="00F9767E">
        <w:rPr>
          <w:spacing w:val="-7"/>
          <w:sz w:val="28"/>
        </w:rPr>
        <w:t xml:space="preserve"> </w:t>
      </w:r>
      <w:r w:rsidRPr="00F9767E">
        <w:rPr>
          <w:spacing w:val="7"/>
          <w:sz w:val="28"/>
        </w:rPr>
        <w:t>м'яса.</w:t>
      </w:r>
    </w:p>
    <w:p w:rsidR="0052743E" w:rsidRPr="00F9767E" w:rsidRDefault="0052743E" w:rsidP="00F9767E">
      <w:pPr>
        <w:pStyle w:val="ac"/>
        <w:tabs>
          <w:tab w:val="left" w:pos="1184"/>
        </w:tabs>
        <w:spacing w:line="321" w:lineRule="exact"/>
        <w:ind w:left="360" w:right="-185" w:firstLine="360"/>
        <w:jc w:val="both"/>
        <w:rPr>
          <w:sz w:val="28"/>
        </w:rPr>
      </w:pPr>
      <w:r w:rsidRPr="00F9767E">
        <w:rPr>
          <w:sz w:val="28"/>
        </w:rPr>
        <w:t>Санітарно-гігієнічна оцінка риби і рибних</w:t>
      </w:r>
      <w:r w:rsidRPr="00F9767E">
        <w:rPr>
          <w:spacing w:val="-27"/>
          <w:sz w:val="28"/>
        </w:rPr>
        <w:t xml:space="preserve"> </w:t>
      </w:r>
      <w:r w:rsidRPr="00F9767E">
        <w:rPr>
          <w:sz w:val="28"/>
        </w:rPr>
        <w:t>продуктів.</w:t>
      </w:r>
    </w:p>
    <w:p w:rsidR="0052743E" w:rsidRPr="00F9767E" w:rsidRDefault="0052743E" w:rsidP="00F9767E">
      <w:pPr>
        <w:pStyle w:val="ac"/>
        <w:tabs>
          <w:tab w:val="left" w:pos="1252"/>
        </w:tabs>
        <w:ind w:left="360" w:right="-185" w:firstLine="360"/>
        <w:jc w:val="both"/>
        <w:rPr>
          <w:sz w:val="28"/>
        </w:rPr>
      </w:pPr>
      <w:r w:rsidRPr="00F9767E">
        <w:rPr>
          <w:sz w:val="28"/>
        </w:rPr>
        <w:t xml:space="preserve">Санітарно-гігієнічна оцінка молока і молочних виробів. </w:t>
      </w:r>
      <w:proofErr w:type="spellStart"/>
      <w:r w:rsidRPr="00F9767E">
        <w:rPr>
          <w:spacing w:val="-8"/>
          <w:sz w:val="28"/>
        </w:rPr>
        <w:t>Санітарно-</w:t>
      </w:r>
      <w:proofErr w:type="spellEnd"/>
      <w:r w:rsidRPr="00F9767E">
        <w:rPr>
          <w:spacing w:val="-8"/>
          <w:sz w:val="28"/>
        </w:rPr>
        <w:t xml:space="preserve"> епідеміологічна </w:t>
      </w:r>
      <w:r w:rsidRPr="00F9767E">
        <w:rPr>
          <w:spacing w:val="-7"/>
          <w:sz w:val="28"/>
        </w:rPr>
        <w:t xml:space="preserve">оцінка молока, отриманого </w:t>
      </w:r>
      <w:r w:rsidRPr="00F9767E">
        <w:rPr>
          <w:spacing w:val="-8"/>
          <w:sz w:val="28"/>
        </w:rPr>
        <w:t xml:space="preserve">від </w:t>
      </w:r>
      <w:r w:rsidRPr="00F9767E">
        <w:rPr>
          <w:spacing w:val="-7"/>
          <w:sz w:val="28"/>
        </w:rPr>
        <w:t>хворих</w:t>
      </w:r>
      <w:r w:rsidRPr="00F9767E">
        <w:rPr>
          <w:spacing w:val="-45"/>
          <w:sz w:val="28"/>
        </w:rPr>
        <w:t xml:space="preserve"> </w:t>
      </w:r>
      <w:r w:rsidRPr="00F9767E">
        <w:rPr>
          <w:sz w:val="28"/>
        </w:rPr>
        <w:t>тварин.</w:t>
      </w:r>
    </w:p>
    <w:p w:rsidR="0052743E" w:rsidRPr="00F9767E" w:rsidRDefault="0052743E" w:rsidP="00F9767E">
      <w:pPr>
        <w:shd w:val="clear" w:color="auto" w:fill="FFFFFF"/>
        <w:ind w:left="360" w:firstLine="360"/>
        <w:jc w:val="both"/>
        <w:rPr>
          <w:spacing w:val="-2"/>
          <w:sz w:val="28"/>
          <w:szCs w:val="28"/>
          <w:lang w:val="uk-UA"/>
        </w:rPr>
      </w:pPr>
      <w:r w:rsidRPr="00F9767E">
        <w:rPr>
          <w:sz w:val="28"/>
          <w:lang w:val="uk-UA"/>
        </w:rPr>
        <w:t>Санітарно-гігієнічна оцінка яєць та яєчних</w:t>
      </w:r>
      <w:r w:rsidRPr="00F9767E">
        <w:rPr>
          <w:spacing w:val="-10"/>
          <w:sz w:val="28"/>
          <w:lang w:val="uk-UA"/>
        </w:rPr>
        <w:t xml:space="preserve"> </w:t>
      </w:r>
      <w:r w:rsidRPr="00F9767E">
        <w:rPr>
          <w:sz w:val="28"/>
          <w:lang w:val="uk-UA"/>
        </w:rPr>
        <w:t>продуктів.</w:t>
      </w:r>
    </w:p>
    <w:p w:rsidR="0052743E" w:rsidRPr="00F9767E" w:rsidRDefault="0052743E" w:rsidP="00F9767E">
      <w:pPr>
        <w:ind w:firstLine="720"/>
        <w:jc w:val="both"/>
        <w:rPr>
          <w:spacing w:val="20"/>
          <w:sz w:val="28"/>
          <w:szCs w:val="28"/>
          <w:lang w:val="uk-UA"/>
        </w:rPr>
      </w:pPr>
      <w:r w:rsidRPr="00F9767E">
        <w:rPr>
          <w:sz w:val="28"/>
          <w:szCs w:val="28"/>
          <w:lang w:eastAsia="uk-UA"/>
        </w:rPr>
        <w:t xml:space="preserve">Тема </w:t>
      </w:r>
      <w:r w:rsidRPr="00F9767E">
        <w:rPr>
          <w:sz w:val="28"/>
          <w:szCs w:val="28"/>
          <w:lang w:val="uk-UA" w:eastAsia="uk-UA"/>
        </w:rPr>
        <w:t>4. Д</w:t>
      </w:r>
      <w:r w:rsidRPr="00F9767E">
        <w:rPr>
          <w:spacing w:val="20"/>
          <w:sz w:val="28"/>
          <w:szCs w:val="28"/>
          <w:lang w:val="uk-UA"/>
        </w:rPr>
        <w:t>одержання ветеринарно-санітарних заходів на підприємствах з переробки сировини тваринного походження. Вирішення питання ветеринарно-санітарної придатності харчових продуктів і сировини тваринного походження на всіх технологічних етапах – виробництві, транспортуванні, зберіганні і реалізації.</w:t>
      </w:r>
    </w:p>
    <w:p w:rsidR="0052743E" w:rsidRPr="001E5C86" w:rsidRDefault="0052743E" w:rsidP="003773D1">
      <w:pPr>
        <w:ind w:firstLine="720"/>
        <w:jc w:val="both"/>
        <w:rPr>
          <w:spacing w:val="20"/>
          <w:sz w:val="28"/>
          <w:szCs w:val="28"/>
          <w:lang w:val="uk-UA"/>
        </w:rPr>
      </w:pPr>
    </w:p>
    <w:p w:rsidR="0052743E" w:rsidRPr="00BB474B" w:rsidRDefault="0052743E" w:rsidP="000B4AA6">
      <w:pPr>
        <w:spacing w:line="358" w:lineRule="auto"/>
        <w:ind w:firstLine="708"/>
        <w:jc w:val="both"/>
        <w:rPr>
          <w:sz w:val="28"/>
          <w:lang w:val="uk-UA"/>
        </w:rPr>
      </w:pPr>
    </w:p>
    <w:p w:rsidR="0052743E" w:rsidRDefault="0052743E" w:rsidP="00BB474B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uk-UA" w:eastAsia="uk-UA"/>
        </w:rPr>
      </w:pPr>
      <w:bookmarkStart w:id="0" w:name="page6"/>
      <w:bookmarkEnd w:id="0"/>
      <w:r w:rsidRPr="00B401BC">
        <w:rPr>
          <w:sz w:val="28"/>
          <w:szCs w:val="28"/>
          <w:lang w:val="uk-UA" w:eastAsia="uk-UA"/>
        </w:rPr>
        <w:t>СПИСОК РЕКОМЕНДОВАНИХ ДЖЕРЕЛ</w:t>
      </w: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Pr="00A80751" w:rsidRDefault="0052743E" w:rsidP="000D3A1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A80751">
        <w:rPr>
          <w:sz w:val="28"/>
          <w:szCs w:val="28"/>
          <w:lang w:val="uk-UA"/>
        </w:rPr>
        <w:t>Гудзь</w:t>
      </w:r>
      <w:proofErr w:type="spellEnd"/>
      <w:r w:rsidRPr="00A80751">
        <w:rPr>
          <w:sz w:val="28"/>
          <w:szCs w:val="28"/>
          <w:lang w:val="uk-UA"/>
        </w:rPr>
        <w:t xml:space="preserve"> С.П., </w:t>
      </w:r>
      <w:proofErr w:type="spellStart"/>
      <w:r w:rsidRPr="00A80751">
        <w:rPr>
          <w:sz w:val="28"/>
          <w:szCs w:val="28"/>
          <w:lang w:val="uk-UA"/>
        </w:rPr>
        <w:t>Гнатуш</w:t>
      </w:r>
      <w:proofErr w:type="spellEnd"/>
      <w:r w:rsidRPr="00A80751">
        <w:rPr>
          <w:sz w:val="28"/>
          <w:szCs w:val="28"/>
          <w:lang w:val="uk-UA"/>
        </w:rPr>
        <w:t xml:space="preserve"> С.О., Звір Г.І.  «</w:t>
      </w:r>
      <w:r w:rsidRPr="00A80751">
        <w:rPr>
          <w:sz w:val="28"/>
          <w:lang w:val="uk-UA"/>
        </w:rPr>
        <w:t>Санітарна мікробіологія», Львів.  2016. 348 с.</w:t>
      </w:r>
    </w:p>
    <w:p w:rsidR="0052743E" w:rsidRPr="00A80751" w:rsidRDefault="0052743E" w:rsidP="000D3A1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A80751">
        <w:rPr>
          <w:sz w:val="28"/>
          <w:szCs w:val="28"/>
          <w:lang w:val="uk-UA"/>
        </w:rPr>
        <w:t xml:space="preserve">Головко А.М., </w:t>
      </w:r>
      <w:proofErr w:type="spellStart"/>
      <w:r w:rsidRPr="00A80751">
        <w:rPr>
          <w:sz w:val="28"/>
          <w:szCs w:val="28"/>
          <w:lang w:val="uk-UA"/>
        </w:rPr>
        <w:t>Рубленко</w:t>
      </w:r>
      <w:proofErr w:type="spellEnd"/>
      <w:r w:rsidRPr="00A80751">
        <w:rPr>
          <w:sz w:val="28"/>
          <w:szCs w:val="28"/>
          <w:lang w:val="uk-UA"/>
        </w:rPr>
        <w:t xml:space="preserve"> І.О. Навчальний посібник «Ветеринарна с</w:t>
      </w:r>
      <w:r w:rsidRPr="00A80751">
        <w:rPr>
          <w:sz w:val="28"/>
          <w:lang w:val="uk-UA"/>
        </w:rPr>
        <w:t>анітарна мікробіологія», Київ. «Агарна наука».  2010.   284 с.</w:t>
      </w:r>
    </w:p>
    <w:p w:rsidR="0052743E" w:rsidRPr="00A80751" w:rsidRDefault="0052743E" w:rsidP="000D3A12">
      <w:pPr>
        <w:shd w:val="clear" w:color="auto" w:fill="FFFFFF"/>
        <w:tabs>
          <w:tab w:val="num" w:pos="0"/>
          <w:tab w:val="left" w:pos="540"/>
        </w:tabs>
        <w:ind w:right="53"/>
        <w:jc w:val="both"/>
        <w:rPr>
          <w:sz w:val="28"/>
          <w:szCs w:val="28"/>
          <w:lang w:val="uk-UA"/>
        </w:rPr>
      </w:pPr>
      <w:r w:rsidRPr="00A80751">
        <w:rPr>
          <w:bCs/>
          <w:color w:val="000000"/>
          <w:spacing w:val="-3"/>
          <w:sz w:val="28"/>
          <w:szCs w:val="28"/>
          <w:lang w:val="uk-UA"/>
        </w:rPr>
        <w:t>3. Навчальний посібник «</w:t>
      </w:r>
      <w:r w:rsidRPr="00A80751">
        <w:rPr>
          <w:sz w:val="28"/>
          <w:szCs w:val="28"/>
          <w:lang w:val="uk-UA"/>
        </w:rPr>
        <w:t>Мікробіологічні дослідження навколишнього середовища» /</w:t>
      </w:r>
      <w:proofErr w:type="spellStart"/>
      <w:r w:rsidRPr="00A80751">
        <w:rPr>
          <w:sz w:val="28"/>
          <w:szCs w:val="28"/>
          <w:lang w:val="uk-UA"/>
        </w:rPr>
        <w:t>Єрьоміна</w:t>
      </w:r>
      <w:proofErr w:type="spellEnd"/>
      <w:r w:rsidRPr="00A80751">
        <w:rPr>
          <w:sz w:val="28"/>
          <w:szCs w:val="28"/>
          <w:lang w:val="uk-UA"/>
        </w:rPr>
        <w:t xml:space="preserve"> А.К., </w:t>
      </w:r>
      <w:proofErr w:type="spellStart"/>
      <w:r w:rsidRPr="00A80751">
        <w:rPr>
          <w:sz w:val="28"/>
          <w:szCs w:val="28"/>
          <w:lang w:val="uk-UA"/>
        </w:rPr>
        <w:t>Камишний</w:t>
      </w:r>
      <w:proofErr w:type="spellEnd"/>
      <w:r w:rsidRPr="00A80751">
        <w:rPr>
          <w:sz w:val="28"/>
          <w:szCs w:val="28"/>
          <w:lang w:val="uk-UA"/>
        </w:rPr>
        <w:t xml:space="preserve"> О.М., </w:t>
      </w:r>
      <w:proofErr w:type="spellStart"/>
      <w:r w:rsidRPr="00A80751">
        <w:rPr>
          <w:sz w:val="28"/>
          <w:szCs w:val="28"/>
          <w:lang w:val="uk-UA"/>
        </w:rPr>
        <w:t>Тихановська</w:t>
      </w:r>
      <w:proofErr w:type="spellEnd"/>
      <w:r w:rsidRPr="00A80751">
        <w:rPr>
          <w:sz w:val="28"/>
          <w:szCs w:val="28"/>
          <w:lang w:val="uk-UA"/>
        </w:rPr>
        <w:t xml:space="preserve"> М. А., Запоріжжя.  2016. 75с.</w:t>
      </w:r>
    </w:p>
    <w:p w:rsidR="0052743E" w:rsidRPr="000D3A12" w:rsidRDefault="0052743E" w:rsidP="000D3A12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3A12">
        <w:rPr>
          <w:sz w:val="28"/>
          <w:szCs w:val="28"/>
        </w:rPr>
        <w:t xml:space="preserve">Ковбасенко В. М. Ветеринарно-санітарна експертиза з основами технології та стандартизації продуктів тваринництва : </w:t>
      </w:r>
      <w:proofErr w:type="spellStart"/>
      <w:r w:rsidRPr="000D3A12">
        <w:rPr>
          <w:sz w:val="28"/>
          <w:szCs w:val="28"/>
        </w:rPr>
        <w:t>навч</w:t>
      </w:r>
      <w:proofErr w:type="spellEnd"/>
      <w:r w:rsidRPr="000D3A12">
        <w:rPr>
          <w:sz w:val="28"/>
          <w:szCs w:val="28"/>
        </w:rPr>
        <w:t xml:space="preserve">. </w:t>
      </w:r>
      <w:proofErr w:type="spellStart"/>
      <w:r w:rsidRPr="000D3A12">
        <w:rPr>
          <w:sz w:val="28"/>
          <w:szCs w:val="28"/>
        </w:rPr>
        <w:t>посіб</w:t>
      </w:r>
      <w:proofErr w:type="spellEnd"/>
      <w:r w:rsidRPr="000D3A12">
        <w:rPr>
          <w:sz w:val="28"/>
          <w:szCs w:val="28"/>
        </w:rPr>
        <w:t>. Одеса, 2013.  Т.ІІ.  432 с.</w:t>
      </w:r>
    </w:p>
    <w:p w:rsidR="0052743E" w:rsidRDefault="0052743E" w:rsidP="000D3A12">
      <w:pPr>
        <w:numPr>
          <w:ilvl w:val="0"/>
          <w:numId w:val="17"/>
        </w:numPr>
        <w:tabs>
          <w:tab w:val="left" w:pos="540"/>
          <w:tab w:val="left" w:pos="1419"/>
        </w:tabs>
        <w:jc w:val="both"/>
        <w:rPr>
          <w:sz w:val="28"/>
        </w:rPr>
      </w:pPr>
      <w:proofErr w:type="gramStart"/>
      <w:r>
        <w:rPr>
          <w:sz w:val="28"/>
        </w:rPr>
        <w:t>Ветеринарно-</w:t>
      </w:r>
      <w:proofErr w:type="spellStart"/>
      <w:r>
        <w:rPr>
          <w:sz w:val="28"/>
        </w:rPr>
        <w:t>сан</w:t>
      </w:r>
      <w:proofErr w:type="gramEnd"/>
      <w:r>
        <w:rPr>
          <w:sz w:val="28"/>
        </w:rPr>
        <w:t>ітарна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експертиза</w:t>
      </w:r>
      <w:proofErr w:type="spellEnd"/>
      <w:r>
        <w:rPr>
          <w:sz w:val="28"/>
        </w:rPr>
        <w:t xml:space="preserve"> з основами </w:t>
      </w:r>
      <w:proofErr w:type="spellStart"/>
      <w:r>
        <w:rPr>
          <w:sz w:val="28"/>
        </w:rPr>
        <w:t>технології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стандартизації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тваринництва</w:t>
      </w:r>
      <w:proofErr w:type="spellEnd"/>
      <w:r>
        <w:rPr>
          <w:sz w:val="28"/>
        </w:rPr>
        <w:t xml:space="preserve"> / О. М. </w:t>
      </w:r>
      <w:proofErr w:type="spellStart"/>
      <w:r>
        <w:rPr>
          <w:sz w:val="28"/>
        </w:rPr>
        <w:t>Якубчак</w:t>
      </w:r>
      <w:proofErr w:type="spellEnd"/>
      <w:r>
        <w:rPr>
          <w:sz w:val="28"/>
        </w:rPr>
        <w:t>, В. І. Хоменко,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С. Д. Мельничук та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, 2005. 800 с.</w:t>
      </w:r>
    </w:p>
    <w:p w:rsidR="0052743E" w:rsidRPr="00A80751" w:rsidRDefault="0052743E" w:rsidP="000D3A12">
      <w:pPr>
        <w:numPr>
          <w:ilvl w:val="0"/>
          <w:numId w:val="17"/>
        </w:numPr>
        <w:tabs>
          <w:tab w:val="left" w:pos="248"/>
          <w:tab w:val="left" w:pos="720"/>
        </w:tabs>
        <w:ind w:right="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A80751">
        <w:rPr>
          <w:sz w:val="28"/>
          <w:lang w:val="uk-UA"/>
        </w:rPr>
        <w:t>Кравців</w:t>
      </w:r>
      <w:r w:rsidRPr="00D15D63">
        <w:rPr>
          <w:sz w:val="28"/>
          <w:lang w:val="uk-UA"/>
        </w:rPr>
        <w:t xml:space="preserve"> </w:t>
      </w:r>
      <w:r w:rsidRPr="00A80751">
        <w:rPr>
          <w:sz w:val="28"/>
          <w:lang w:val="uk-UA"/>
        </w:rPr>
        <w:t>Р.Й.</w:t>
      </w:r>
      <w:r w:rsidRPr="00A80751">
        <w:rPr>
          <w:b/>
          <w:sz w:val="28"/>
          <w:lang w:val="uk-UA"/>
        </w:rPr>
        <w:t>,</w:t>
      </w:r>
      <w:r w:rsidRPr="00A80751">
        <w:rPr>
          <w:sz w:val="28"/>
          <w:lang w:val="uk-UA"/>
        </w:rPr>
        <w:t xml:space="preserve"> Вербицький</w:t>
      </w:r>
      <w:r>
        <w:rPr>
          <w:sz w:val="28"/>
          <w:lang w:val="uk-UA"/>
        </w:rPr>
        <w:t xml:space="preserve"> </w:t>
      </w:r>
      <w:r w:rsidRPr="00A80751">
        <w:rPr>
          <w:sz w:val="28"/>
          <w:lang w:val="uk-UA"/>
        </w:rPr>
        <w:t xml:space="preserve">П.І., </w:t>
      </w:r>
      <w:proofErr w:type="spellStart"/>
      <w:r w:rsidRPr="00A80751">
        <w:rPr>
          <w:sz w:val="28"/>
          <w:lang w:val="uk-UA"/>
        </w:rPr>
        <w:t>Остап'юк</w:t>
      </w:r>
      <w:proofErr w:type="spellEnd"/>
      <w:r>
        <w:rPr>
          <w:sz w:val="28"/>
          <w:lang w:val="uk-UA"/>
        </w:rPr>
        <w:t xml:space="preserve"> </w:t>
      </w:r>
      <w:r w:rsidRPr="00A80751">
        <w:rPr>
          <w:sz w:val="28"/>
          <w:lang w:val="uk-UA"/>
        </w:rPr>
        <w:t xml:space="preserve">Ю.І. Ветеринарно-санітарний контроль на підприємствах м'ясної промисловості: </w:t>
      </w:r>
      <w:proofErr w:type="spellStart"/>
      <w:r w:rsidRPr="00A80751">
        <w:rPr>
          <w:sz w:val="28"/>
          <w:lang w:val="uk-UA"/>
        </w:rPr>
        <w:t>Навч</w:t>
      </w:r>
      <w:proofErr w:type="spellEnd"/>
      <w:r w:rsidRPr="00A80751">
        <w:rPr>
          <w:sz w:val="28"/>
          <w:lang w:val="uk-UA"/>
        </w:rPr>
        <w:t xml:space="preserve">. </w:t>
      </w:r>
      <w:proofErr w:type="spellStart"/>
      <w:r w:rsidRPr="00A80751">
        <w:rPr>
          <w:sz w:val="28"/>
          <w:lang w:val="uk-UA"/>
        </w:rPr>
        <w:t>посіб</w:t>
      </w:r>
      <w:proofErr w:type="spellEnd"/>
      <w:r w:rsidRPr="00A80751">
        <w:rPr>
          <w:sz w:val="28"/>
          <w:lang w:val="uk-UA"/>
        </w:rPr>
        <w:t xml:space="preserve">. для підготовки фахівців в </w:t>
      </w:r>
      <w:proofErr w:type="spellStart"/>
      <w:r w:rsidRPr="00A80751">
        <w:rPr>
          <w:sz w:val="28"/>
          <w:lang w:val="uk-UA"/>
        </w:rPr>
        <w:t>аграр</w:t>
      </w:r>
      <w:proofErr w:type="spellEnd"/>
      <w:r w:rsidRPr="00A80751">
        <w:rPr>
          <w:sz w:val="28"/>
          <w:lang w:val="uk-UA"/>
        </w:rPr>
        <w:t xml:space="preserve">. </w:t>
      </w:r>
      <w:proofErr w:type="spellStart"/>
      <w:r w:rsidRPr="00A80751">
        <w:rPr>
          <w:sz w:val="28"/>
          <w:lang w:val="uk-UA"/>
        </w:rPr>
        <w:t>вищ</w:t>
      </w:r>
      <w:proofErr w:type="spellEnd"/>
      <w:r w:rsidRPr="00A80751">
        <w:rPr>
          <w:sz w:val="28"/>
          <w:lang w:val="uk-UA"/>
        </w:rPr>
        <w:t xml:space="preserve">. </w:t>
      </w:r>
      <w:proofErr w:type="spellStart"/>
      <w:r w:rsidRPr="00A80751">
        <w:rPr>
          <w:sz w:val="28"/>
          <w:lang w:val="uk-UA"/>
        </w:rPr>
        <w:t>навч</w:t>
      </w:r>
      <w:proofErr w:type="spellEnd"/>
      <w:r w:rsidRPr="00A80751">
        <w:rPr>
          <w:sz w:val="28"/>
          <w:lang w:val="uk-UA"/>
        </w:rPr>
        <w:t xml:space="preserve">. </w:t>
      </w:r>
      <w:proofErr w:type="spellStart"/>
      <w:r w:rsidRPr="00A80751">
        <w:rPr>
          <w:sz w:val="28"/>
          <w:lang w:val="uk-UA"/>
        </w:rPr>
        <w:t>закл</w:t>
      </w:r>
      <w:proofErr w:type="spellEnd"/>
      <w:r w:rsidRPr="00A80751">
        <w:rPr>
          <w:sz w:val="28"/>
          <w:lang w:val="uk-UA"/>
        </w:rPr>
        <w:t xml:space="preserve">. III - IV рівнів акредитації із спец. "Ветеринарна медицина" Л.: </w:t>
      </w:r>
      <w:proofErr w:type="spellStart"/>
      <w:r w:rsidRPr="00A80751">
        <w:rPr>
          <w:sz w:val="28"/>
          <w:lang w:val="uk-UA"/>
        </w:rPr>
        <w:t>Галиц</w:t>
      </w:r>
      <w:proofErr w:type="spellEnd"/>
      <w:r w:rsidRPr="00A80751">
        <w:rPr>
          <w:sz w:val="28"/>
          <w:lang w:val="uk-UA"/>
        </w:rPr>
        <w:t>. вид. спілка, 2002.  367с.</w:t>
      </w:r>
    </w:p>
    <w:p w:rsidR="0052743E" w:rsidRDefault="0052743E" w:rsidP="000D3A12">
      <w:pPr>
        <w:pStyle w:val="ab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Санітарно-гігієнічні методи дослідження харчових продуктів і води. Довідковий посібник. / Під ред. проф. Г.С. </w:t>
      </w:r>
      <w:proofErr w:type="spellStart"/>
      <w:r>
        <w:rPr>
          <w:sz w:val="28"/>
          <w:szCs w:val="28"/>
        </w:rPr>
        <w:t>Яцули</w:t>
      </w:r>
      <w:proofErr w:type="spellEnd"/>
      <w:r>
        <w:rPr>
          <w:sz w:val="28"/>
          <w:szCs w:val="28"/>
        </w:rPr>
        <w:t>. - К.: Здоров’я, 1999. – 28 с.</w:t>
      </w:r>
    </w:p>
    <w:p w:rsidR="0052743E" w:rsidRPr="00B30D7A" w:rsidRDefault="0052743E" w:rsidP="000D3A12">
      <w:pPr>
        <w:tabs>
          <w:tab w:val="left" w:pos="720"/>
        </w:tabs>
        <w:rPr>
          <w:sz w:val="28"/>
          <w:szCs w:val="28"/>
          <w:lang w:val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</w:p>
    <w:p w:rsidR="0052743E" w:rsidRPr="00B401BC" w:rsidRDefault="0052743E" w:rsidP="004C3141">
      <w:pPr>
        <w:ind w:firstLine="540"/>
        <w:jc w:val="center"/>
        <w:rPr>
          <w:sz w:val="28"/>
          <w:szCs w:val="28"/>
          <w:lang w:val="uk-UA" w:eastAsia="uk-UA"/>
        </w:rPr>
      </w:pPr>
      <w:r w:rsidRPr="00B401BC">
        <w:rPr>
          <w:sz w:val="28"/>
          <w:szCs w:val="28"/>
          <w:lang w:val="uk-UA" w:eastAsia="uk-UA"/>
        </w:rPr>
        <w:lastRenderedPageBreak/>
        <w:t>ІІІ. КРИТЕРІЇ ОЦІНЮВАННЯ ВІДПОВІДЕЙ ВСТУПНИКА</w:t>
      </w:r>
    </w:p>
    <w:p w:rsidR="0052743E" w:rsidRPr="00B401BC" w:rsidRDefault="0052743E" w:rsidP="004C3141">
      <w:pPr>
        <w:ind w:firstLine="567"/>
        <w:jc w:val="both"/>
        <w:rPr>
          <w:sz w:val="28"/>
          <w:szCs w:val="28"/>
          <w:lang w:val="uk-UA"/>
        </w:rPr>
      </w:pPr>
      <w:r w:rsidRPr="00B401BC">
        <w:rPr>
          <w:sz w:val="28"/>
          <w:szCs w:val="28"/>
          <w:lang w:val="uk-UA"/>
        </w:rPr>
        <w:t>Оцінювання знань вступників фахового вступного випробуваннях здійснюється за шкалою від 100 до 200 балів. Прохідний бал становить – 100.</w:t>
      </w:r>
    </w:p>
    <w:p w:rsidR="0052743E" w:rsidRPr="00B401BC" w:rsidRDefault="0052743E" w:rsidP="006518C1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4191"/>
        <w:gridCol w:w="3151"/>
      </w:tblGrid>
      <w:tr w:rsidR="0052743E" w:rsidRPr="00B401BC" w:rsidTr="00CB180E">
        <w:trPr>
          <w:jc w:val="center"/>
        </w:trPr>
        <w:tc>
          <w:tcPr>
            <w:tcW w:w="3143" w:type="dxa"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b/>
                <w:color w:val="000000"/>
                <w:sz w:val="28"/>
                <w:szCs w:val="28"/>
                <w:lang w:val="uk-UA"/>
              </w:rPr>
              <w:t>Рівень знань</w:t>
            </w:r>
          </w:p>
        </w:tc>
        <w:tc>
          <w:tcPr>
            <w:tcW w:w="4191" w:type="dxa"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b/>
                <w:color w:val="000000"/>
                <w:sz w:val="28"/>
                <w:szCs w:val="28"/>
                <w:lang w:val="uk-UA"/>
              </w:rPr>
              <w:t>Кількість вірних відповідей</w:t>
            </w:r>
          </w:p>
        </w:tc>
        <w:tc>
          <w:tcPr>
            <w:tcW w:w="3151" w:type="dxa"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b/>
                <w:color w:val="000000"/>
                <w:sz w:val="28"/>
                <w:szCs w:val="28"/>
                <w:lang w:val="uk-UA"/>
              </w:rPr>
              <w:t>Рейтингові бали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 w:val="restart"/>
            <w:vAlign w:val="center"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B401BC">
              <w:rPr>
                <w:color w:val="000000"/>
                <w:sz w:val="28"/>
                <w:szCs w:val="28"/>
                <w:lang w:val="uk-UA"/>
              </w:rPr>
              <w:t xml:space="preserve"> балів за 1 вірну відповідь,</w:t>
            </w:r>
          </w:p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en-US"/>
              </w:rPr>
              <w:t>min</w:t>
            </w:r>
            <w:r w:rsidRPr="00B401BC">
              <w:rPr>
                <w:color w:val="000000"/>
                <w:sz w:val="28"/>
                <w:szCs w:val="28"/>
                <w:lang w:val="uk-UA"/>
              </w:rPr>
              <w:t xml:space="preserve">=100 балів </w:t>
            </w:r>
          </w:p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(1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B401BC">
              <w:rPr>
                <w:color w:val="000000"/>
                <w:sz w:val="28"/>
                <w:szCs w:val="28"/>
                <w:lang w:val="uk-UA"/>
              </w:rPr>
              <w:t xml:space="preserve"> відповідей)</w:t>
            </w:r>
          </w:p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мах=200 балів</w:t>
            </w:r>
          </w:p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(2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B401BC">
              <w:rPr>
                <w:color w:val="000000"/>
                <w:sz w:val="28"/>
                <w:szCs w:val="28"/>
                <w:lang w:val="uk-UA"/>
              </w:rPr>
              <w:t xml:space="preserve"> відповідей)</w:t>
            </w: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CB180E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52743E" w:rsidRPr="00B401BC" w:rsidTr="0008391B">
        <w:trPr>
          <w:trHeight w:val="190"/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</w:tr>
      <w:tr w:rsidR="0052743E" w:rsidRPr="00B401BC" w:rsidTr="00CB180E">
        <w:trPr>
          <w:jc w:val="center"/>
        </w:trPr>
        <w:tc>
          <w:tcPr>
            <w:tcW w:w="3143" w:type="dxa"/>
            <w:vMerge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91" w:type="dxa"/>
          </w:tcPr>
          <w:p w:rsidR="0052743E" w:rsidRPr="00B401BC" w:rsidRDefault="0052743E" w:rsidP="005C1B52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B401BC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3151" w:type="dxa"/>
            <w:vAlign w:val="bottom"/>
          </w:tcPr>
          <w:p w:rsidR="0052743E" w:rsidRPr="00B401BC" w:rsidRDefault="0052743E" w:rsidP="005C1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</w:tbl>
    <w:p w:rsidR="0052743E" w:rsidRDefault="0052743E" w:rsidP="00B9751B">
      <w:pPr>
        <w:rPr>
          <w:sz w:val="28"/>
          <w:szCs w:val="28"/>
          <w:lang w:val="uk-UA"/>
        </w:rPr>
      </w:pPr>
    </w:p>
    <w:p w:rsidR="0052743E" w:rsidRDefault="0052743E" w:rsidP="00B9751B">
      <w:pPr>
        <w:rPr>
          <w:sz w:val="28"/>
          <w:szCs w:val="28"/>
          <w:lang w:val="uk-UA"/>
        </w:rPr>
      </w:pPr>
    </w:p>
    <w:p w:rsidR="0052743E" w:rsidRDefault="0052743E" w:rsidP="00B9751B">
      <w:pPr>
        <w:rPr>
          <w:sz w:val="28"/>
          <w:szCs w:val="28"/>
          <w:lang w:val="uk-UA"/>
        </w:rPr>
      </w:pPr>
    </w:p>
    <w:p w:rsidR="0052743E" w:rsidRDefault="0052743E" w:rsidP="00B9751B">
      <w:pPr>
        <w:rPr>
          <w:sz w:val="28"/>
          <w:szCs w:val="28"/>
          <w:lang w:val="uk-UA"/>
        </w:rPr>
      </w:pPr>
    </w:p>
    <w:p w:rsidR="0052743E" w:rsidRDefault="0052743E" w:rsidP="00B9751B">
      <w:pPr>
        <w:rPr>
          <w:sz w:val="28"/>
          <w:szCs w:val="28"/>
          <w:lang w:val="uk-UA"/>
        </w:rPr>
      </w:pPr>
    </w:p>
    <w:p w:rsidR="0052743E" w:rsidRDefault="0052743E" w:rsidP="00B9751B">
      <w:pPr>
        <w:rPr>
          <w:sz w:val="28"/>
          <w:szCs w:val="28"/>
          <w:lang w:val="uk-UA"/>
        </w:rPr>
      </w:pPr>
      <w:bookmarkStart w:id="1" w:name="_GoBack"/>
      <w:bookmarkEnd w:id="1"/>
    </w:p>
    <w:sectPr w:rsidR="0052743E" w:rsidSect="00276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9E2A9E2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545E146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515F007C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C"/>
    <w:multiLevelType w:val="hybridMultilevel"/>
    <w:tmpl w:val="3DC240F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28F4720"/>
    <w:multiLevelType w:val="hybridMultilevel"/>
    <w:tmpl w:val="A2D65924"/>
    <w:lvl w:ilvl="0" w:tplc="5770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449263D"/>
    <w:multiLevelType w:val="hybridMultilevel"/>
    <w:tmpl w:val="981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8FD0012"/>
    <w:multiLevelType w:val="hybridMultilevel"/>
    <w:tmpl w:val="9DC623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91858A8">
      <w:start w:val="1"/>
      <w:numFmt w:val="decimal"/>
      <w:lvlText w:val="%2."/>
      <w:lvlJc w:val="center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09D90290"/>
    <w:multiLevelType w:val="hybridMultilevel"/>
    <w:tmpl w:val="F3382FA8"/>
    <w:lvl w:ilvl="0" w:tplc="3368A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987C1D"/>
    <w:multiLevelType w:val="hybridMultilevel"/>
    <w:tmpl w:val="84EE0F62"/>
    <w:lvl w:ilvl="0" w:tplc="481A8C64">
      <w:start w:val="3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13030052"/>
    <w:multiLevelType w:val="hybridMultilevel"/>
    <w:tmpl w:val="A64076E2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80D6CC6"/>
    <w:multiLevelType w:val="hybridMultilevel"/>
    <w:tmpl w:val="E7DA2306"/>
    <w:lvl w:ilvl="0" w:tplc="FDCE8E5A">
      <w:start w:val="1"/>
      <w:numFmt w:val="decimal"/>
      <w:lvlText w:val="%1."/>
      <w:lvlJc w:val="left"/>
      <w:pPr>
        <w:ind w:left="3196" w:hanging="360"/>
      </w:pPr>
      <w:rPr>
        <w:rFonts w:eastAsia="TimesNewRomanPS-BoldMT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47A967F8"/>
    <w:multiLevelType w:val="hybridMultilevel"/>
    <w:tmpl w:val="DAB015FC"/>
    <w:lvl w:ilvl="0" w:tplc="1E16A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C37B92"/>
    <w:multiLevelType w:val="hybridMultilevel"/>
    <w:tmpl w:val="0EC61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D21AB9"/>
    <w:multiLevelType w:val="hybridMultilevel"/>
    <w:tmpl w:val="276A625C"/>
    <w:lvl w:ilvl="0" w:tplc="E11A24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AF3F61"/>
    <w:multiLevelType w:val="hybridMultilevel"/>
    <w:tmpl w:val="818C4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9F11B7"/>
    <w:multiLevelType w:val="hybridMultilevel"/>
    <w:tmpl w:val="8326A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0A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1A3235"/>
    <w:multiLevelType w:val="hybridMultilevel"/>
    <w:tmpl w:val="D1983FA4"/>
    <w:lvl w:ilvl="0" w:tplc="ED7690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45706AF"/>
    <w:multiLevelType w:val="hybridMultilevel"/>
    <w:tmpl w:val="7040C2A2"/>
    <w:lvl w:ilvl="0" w:tplc="91CCE846">
      <w:numFmt w:val="bullet"/>
      <w:lvlText w:val="-"/>
      <w:lvlJc w:val="left"/>
      <w:pPr>
        <w:tabs>
          <w:tab w:val="num" w:pos="1896"/>
        </w:tabs>
        <w:ind w:left="1896" w:hanging="105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798A7B03"/>
    <w:multiLevelType w:val="hybridMultilevel"/>
    <w:tmpl w:val="42BA28B8"/>
    <w:lvl w:ilvl="0" w:tplc="9ACC0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E9173A"/>
    <w:multiLevelType w:val="hybridMultilevel"/>
    <w:tmpl w:val="8D64D618"/>
    <w:lvl w:ilvl="0" w:tplc="E79C107E">
      <w:start w:val="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5"/>
  </w:num>
  <w:num w:numId="5">
    <w:abstractNumId w:val="13"/>
  </w:num>
  <w:num w:numId="6">
    <w:abstractNumId w:val="9"/>
  </w:num>
  <w:num w:numId="7">
    <w:abstractNumId w:val="14"/>
  </w:num>
  <w:num w:numId="8">
    <w:abstractNumId w:val="23"/>
  </w:num>
  <w:num w:numId="9">
    <w:abstractNumId w:val="11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12"/>
  </w:num>
  <w:num w:numId="19">
    <w:abstractNumId w:val="8"/>
  </w:num>
  <w:num w:numId="20">
    <w:abstractNumId w:val="18"/>
  </w:num>
  <w:num w:numId="21">
    <w:abstractNumId w:val="19"/>
  </w:num>
  <w:num w:numId="22">
    <w:abstractNumId w:val="7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2F"/>
    <w:rsid w:val="00004C36"/>
    <w:rsid w:val="00005045"/>
    <w:rsid w:val="00040278"/>
    <w:rsid w:val="00072F6F"/>
    <w:rsid w:val="0008391B"/>
    <w:rsid w:val="000B4AA6"/>
    <w:rsid w:val="000D3A12"/>
    <w:rsid w:val="00100C55"/>
    <w:rsid w:val="00116658"/>
    <w:rsid w:val="00124D61"/>
    <w:rsid w:val="001343A5"/>
    <w:rsid w:val="001650AA"/>
    <w:rsid w:val="00180D98"/>
    <w:rsid w:val="00196BB1"/>
    <w:rsid w:val="001A6EDF"/>
    <w:rsid w:val="001C78C8"/>
    <w:rsid w:val="001E5C86"/>
    <w:rsid w:val="001E7EF0"/>
    <w:rsid w:val="001F4934"/>
    <w:rsid w:val="00215CDB"/>
    <w:rsid w:val="00254313"/>
    <w:rsid w:val="00276733"/>
    <w:rsid w:val="00284006"/>
    <w:rsid w:val="00295AAF"/>
    <w:rsid w:val="002B717D"/>
    <w:rsid w:val="002C4168"/>
    <w:rsid w:val="002F6983"/>
    <w:rsid w:val="00305389"/>
    <w:rsid w:val="00324B03"/>
    <w:rsid w:val="00334A81"/>
    <w:rsid w:val="00371F4A"/>
    <w:rsid w:val="00374C6F"/>
    <w:rsid w:val="003773D1"/>
    <w:rsid w:val="00384BF1"/>
    <w:rsid w:val="003B072E"/>
    <w:rsid w:val="003E7FF5"/>
    <w:rsid w:val="003F28A7"/>
    <w:rsid w:val="0040739A"/>
    <w:rsid w:val="004202BA"/>
    <w:rsid w:val="00424D63"/>
    <w:rsid w:val="00446B36"/>
    <w:rsid w:val="00480093"/>
    <w:rsid w:val="00495115"/>
    <w:rsid w:val="004C1DC8"/>
    <w:rsid w:val="004C3141"/>
    <w:rsid w:val="004D1B6F"/>
    <w:rsid w:val="004E0CBF"/>
    <w:rsid w:val="004E3DA7"/>
    <w:rsid w:val="00523A79"/>
    <w:rsid w:val="0052743E"/>
    <w:rsid w:val="00527DA2"/>
    <w:rsid w:val="00547BB3"/>
    <w:rsid w:val="005725B1"/>
    <w:rsid w:val="0057641F"/>
    <w:rsid w:val="0058178D"/>
    <w:rsid w:val="00595609"/>
    <w:rsid w:val="005B61A2"/>
    <w:rsid w:val="005C1B52"/>
    <w:rsid w:val="005C385C"/>
    <w:rsid w:val="00602027"/>
    <w:rsid w:val="00602CDF"/>
    <w:rsid w:val="00631CD0"/>
    <w:rsid w:val="00650F0F"/>
    <w:rsid w:val="006518C1"/>
    <w:rsid w:val="00681C42"/>
    <w:rsid w:val="0069195E"/>
    <w:rsid w:val="00693E53"/>
    <w:rsid w:val="00694304"/>
    <w:rsid w:val="006B2714"/>
    <w:rsid w:val="006B68A4"/>
    <w:rsid w:val="006D047F"/>
    <w:rsid w:val="006E0C9C"/>
    <w:rsid w:val="0070023F"/>
    <w:rsid w:val="00700CDA"/>
    <w:rsid w:val="00723ABB"/>
    <w:rsid w:val="00733EA6"/>
    <w:rsid w:val="007436AE"/>
    <w:rsid w:val="007805D4"/>
    <w:rsid w:val="00794A7E"/>
    <w:rsid w:val="00795240"/>
    <w:rsid w:val="007A3A2F"/>
    <w:rsid w:val="007A6E0D"/>
    <w:rsid w:val="007A7AF7"/>
    <w:rsid w:val="007C7682"/>
    <w:rsid w:val="007E2BDF"/>
    <w:rsid w:val="00824CB1"/>
    <w:rsid w:val="00830A35"/>
    <w:rsid w:val="00836CFD"/>
    <w:rsid w:val="008375C4"/>
    <w:rsid w:val="00857ECD"/>
    <w:rsid w:val="008713CC"/>
    <w:rsid w:val="00871EDF"/>
    <w:rsid w:val="008A00B1"/>
    <w:rsid w:val="008C2A43"/>
    <w:rsid w:val="008D36F8"/>
    <w:rsid w:val="008F7C14"/>
    <w:rsid w:val="0091144D"/>
    <w:rsid w:val="00912219"/>
    <w:rsid w:val="00916987"/>
    <w:rsid w:val="0092730B"/>
    <w:rsid w:val="0097641E"/>
    <w:rsid w:val="00987FCA"/>
    <w:rsid w:val="009B7F1F"/>
    <w:rsid w:val="009D5663"/>
    <w:rsid w:val="009F607C"/>
    <w:rsid w:val="00A20EE0"/>
    <w:rsid w:val="00A22B3E"/>
    <w:rsid w:val="00A26305"/>
    <w:rsid w:val="00A33FA6"/>
    <w:rsid w:val="00A451D8"/>
    <w:rsid w:val="00A80751"/>
    <w:rsid w:val="00AA1C63"/>
    <w:rsid w:val="00AA6718"/>
    <w:rsid w:val="00AC2A88"/>
    <w:rsid w:val="00AD0345"/>
    <w:rsid w:val="00AE6A8C"/>
    <w:rsid w:val="00AF260C"/>
    <w:rsid w:val="00B155EF"/>
    <w:rsid w:val="00B30D7A"/>
    <w:rsid w:val="00B401BC"/>
    <w:rsid w:val="00B9751B"/>
    <w:rsid w:val="00BA3013"/>
    <w:rsid w:val="00BA4EAB"/>
    <w:rsid w:val="00BB474B"/>
    <w:rsid w:val="00BC1781"/>
    <w:rsid w:val="00BD0089"/>
    <w:rsid w:val="00BD21A5"/>
    <w:rsid w:val="00BF70DC"/>
    <w:rsid w:val="00BF71EB"/>
    <w:rsid w:val="00C22FA5"/>
    <w:rsid w:val="00C24C4D"/>
    <w:rsid w:val="00C27252"/>
    <w:rsid w:val="00C35B34"/>
    <w:rsid w:val="00C418C9"/>
    <w:rsid w:val="00C41D50"/>
    <w:rsid w:val="00C54C1E"/>
    <w:rsid w:val="00CA7912"/>
    <w:rsid w:val="00CB180E"/>
    <w:rsid w:val="00CC7CA5"/>
    <w:rsid w:val="00CD5011"/>
    <w:rsid w:val="00CE7AB3"/>
    <w:rsid w:val="00D11104"/>
    <w:rsid w:val="00D15D63"/>
    <w:rsid w:val="00D26B26"/>
    <w:rsid w:val="00D4078A"/>
    <w:rsid w:val="00D41F4B"/>
    <w:rsid w:val="00DD31EB"/>
    <w:rsid w:val="00E074B6"/>
    <w:rsid w:val="00E26DA2"/>
    <w:rsid w:val="00E813EC"/>
    <w:rsid w:val="00EA0CD9"/>
    <w:rsid w:val="00EB7909"/>
    <w:rsid w:val="00EF1C18"/>
    <w:rsid w:val="00EF645A"/>
    <w:rsid w:val="00F06F7A"/>
    <w:rsid w:val="00F11763"/>
    <w:rsid w:val="00F12B5E"/>
    <w:rsid w:val="00F441A1"/>
    <w:rsid w:val="00F9767E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5C4"/>
    <w:rPr>
      <w:rFonts w:cs="Times New Roman"/>
      <w:b/>
      <w:kern w:val="36"/>
      <w:sz w:val="48"/>
    </w:rPr>
  </w:style>
  <w:style w:type="character" w:styleId="a3">
    <w:name w:val="Strong"/>
    <w:basedOn w:val="a0"/>
    <w:uiPriority w:val="99"/>
    <w:qFormat/>
    <w:rsid w:val="008375C4"/>
    <w:rPr>
      <w:rFonts w:cs="Times New Roman"/>
      <w:b/>
    </w:rPr>
  </w:style>
  <w:style w:type="paragraph" w:customStyle="1" w:styleId="Style3">
    <w:name w:val="Style3"/>
    <w:basedOn w:val="a"/>
    <w:uiPriority w:val="99"/>
    <w:rsid w:val="0048009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48009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80093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480093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480093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480093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480093"/>
    <w:rPr>
      <w:rFonts w:ascii="Times New Roman" w:hAnsi="Times New Roman"/>
      <w:b/>
      <w:sz w:val="26"/>
    </w:rPr>
  </w:style>
  <w:style w:type="paragraph" w:styleId="a4">
    <w:name w:val="Body Text"/>
    <w:basedOn w:val="a"/>
    <w:link w:val="a5"/>
    <w:uiPriority w:val="99"/>
    <w:rsid w:val="00C418C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C418C9"/>
    <w:rPr>
      <w:rFonts w:cs="Times New Roman"/>
      <w:sz w:val="28"/>
    </w:rPr>
  </w:style>
  <w:style w:type="paragraph" w:styleId="a6">
    <w:name w:val="Title"/>
    <w:basedOn w:val="a"/>
    <w:link w:val="a7"/>
    <w:uiPriority w:val="99"/>
    <w:qFormat/>
    <w:rsid w:val="00C418C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C418C9"/>
    <w:rPr>
      <w:rFonts w:cs="Times New Roman"/>
      <w:b/>
      <w:sz w:val="28"/>
    </w:rPr>
  </w:style>
  <w:style w:type="paragraph" w:styleId="a8">
    <w:name w:val="Body Text Indent"/>
    <w:basedOn w:val="a"/>
    <w:link w:val="a9"/>
    <w:uiPriority w:val="99"/>
    <w:rsid w:val="00C418C9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418C9"/>
    <w:rPr>
      <w:rFonts w:cs="Times New Roman"/>
      <w:sz w:val="28"/>
    </w:rPr>
  </w:style>
  <w:style w:type="table" w:styleId="aa">
    <w:name w:val="Table Grid"/>
    <w:basedOn w:val="a1"/>
    <w:uiPriority w:val="99"/>
    <w:rsid w:val="00420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36CF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36CFD"/>
  </w:style>
  <w:style w:type="paragraph" w:styleId="ac">
    <w:name w:val="List Paragraph"/>
    <w:basedOn w:val="a"/>
    <w:link w:val="ad"/>
    <w:uiPriority w:val="99"/>
    <w:qFormat/>
    <w:rsid w:val="00916987"/>
    <w:pPr>
      <w:ind w:left="720"/>
      <w:contextualSpacing/>
    </w:pPr>
    <w:rPr>
      <w:szCs w:val="20"/>
      <w:lang w:val="uk-UA"/>
    </w:rPr>
  </w:style>
  <w:style w:type="character" w:customStyle="1" w:styleId="ad">
    <w:name w:val="Абзац списка Знак"/>
    <w:link w:val="ac"/>
    <w:uiPriority w:val="99"/>
    <w:locked/>
    <w:rsid w:val="00916987"/>
    <w:rPr>
      <w:sz w:val="24"/>
      <w:lang w:val="uk-UA" w:eastAsia="ru-RU"/>
    </w:rPr>
  </w:style>
  <w:style w:type="paragraph" w:customStyle="1" w:styleId="11">
    <w:name w:val="Абзац списка1"/>
    <w:basedOn w:val="a"/>
    <w:uiPriority w:val="99"/>
    <w:rsid w:val="009169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link w:val="af"/>
    <w:uiPriority w:val="99"/>
    <w:qFormat/>
    <w:locked/>
    <w:rsid w:val="00BB474B"/>
    <w:pPr>
      <w:jc w:val="center"/>
    </w:pPr>
    <w:rPr>
      <w:b/>
      <w:sz w:val="28"/>
      <w:szCs w:val="20"/>
      <w:lang w:val="uk-UA"/>
    </w:rPr>
  </w:style>
  <w:style w:type="character" w:customStyle="1" w:styleId="af">
    <w:name w:val="Подзаголовок Знак"/>
    <w:basedOn w:val="a0"/>
    <w:link w:val="ae"/>
    <w:uiPriority w:val="99"/>
    <w:locked/>
    <w:rsid w:val="0057641F"/>
    <w:rPr>
      <w:rFonts w:ascii="Cambria" w:hAnsi="Cambria" w:cs="Times New Roman"/>
      <w:sz w:val="24"/>
      <w:szCs w:val="24"/>
    </w:rPr>
  </w:style>
  <w:style w:type="character" w:customStyle="1" w:styleId="af0">
    <w:name w:val="Верхний колонтитул Знак"/>
    <w:link w:val="af1"/>
    <w:uiPriority w:val="99"/>
    <w:semiHidden/>
    <w:locked/>
    <w:rsid w:val="00D4078A"/>
    <w:rPr>
      <w:sz w:val="24"/>
      <w:lang w:val="ru-RU" w:eastAsia="ru-RU"/>
    </w:rPr>
  </w:style>
  <w:style w:type="paragraph" w:styleId="af1">
    <w:name w:val="header"/>
    <w:basedOn w:val="a"/>
    <w:link w:val="af0"/>
    <w:uiPriority w:val="99"/>
    <w:rsid w:val="00D40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502FD"/>
    <w:rPr>
      <w:sz w:val="24"/>
      <w:szCs w:val="24"/>
    </w:rPr>
  </w:style>
  <w:style w:type="character" w:customStyle="1" w:styleId="FontStyle90">
    <w:name w:val="Font Style90"/>
    <w:uiPriority w:val="99"/>
    <w:rsid w:val="00D4078A"/>
    <w:rPr>
      <w:rFonts w:ascii="Times New Roman" w:hAnsi="Times New Roman"/>
      <w:b/>
      <w:i/>
      <w:spacing w:val="-10"/>
      <w:sz w:val="46"/>
    </w:rPr>
  </w:style>
  <w:style w:type="paragraph" w:styleId="af2">
    <w:name w:val="Balloon Text"/>
    <w:basedOn w:val="a"/>
    <w:link w:val="af3"/>
    <w:uiPriority w:val="99"/>
    <w:semiHidden/>
    <w:unhideWhenUsed/>
    <w:rsid w:val="008F7C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5C4"/>
    <w:rPr>
      <w:rFonts w:cs="Times New Roman"/>
      <w:b/>
      <w:kern w:val="36"/>
      <w:sz w:val="48"/>
    </w:rPr>
  </w:style>
  <w:style w:type="character" w:styleId="a3">
    <w:name w:val="Strong"/>
    <w:basedOn w:val="a0"/>
    <w:uiPriority w:val="99"/>
    <w:qFormat/>
    <w:rsid w:val="008375C4"/>
    <w:rPr>
      <w:rFonts w:cs="Times New Roman"/>
      <w:b/>
    </w:rPr>
  </w:style>
  <w:style w:type="paragraph" w:customStyle="1" w:styleId="Style3">
    <w:name w:val="Style3"/>
    <w:basedOn w:val="a"/>
    <w:uiPriority w:val="99"/>
    <w:rsid w:val="0048009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48009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80093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480093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480093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480093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480093"/>
    <w:rPr>
      <w:rFonts w:ascii="Times New Roman" w:hAnsi="Times New Roman"/>
      <w:b/>
      <w:sz w:val="26"/>
    </w:rPr>
  </w:style>
  <w:style w:type="paragraph" w:styleId="a4">
    <w:name w:val="Body Text"/>
    <w:basedOn w:val="a"/>
    <w:link w:val="a5"/>
    <w:uiPriority w:val="99"/>
    <w:rsid w:val="00C418C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C418C9"/>
    <w:rPr>
      <w:rFonts w:cs="Times New Roman"/>
      <w:sz w:val="28"/>
    </w:rPr>
  </w:style>
  <w:style w:type="paragraph" w:styleId="a6">
    <w:name w:val="Title"/>
    <w:basedOn w:val="a"/>
    <w:link w:val="a7"/>
    <w:uiPriority w:val="99"/>
    <w:qFormat/>
    <w:rsid w:val="00C418C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C418C9"/>
    <w:rPr>
      <w:rFonts w:cs="Times New Roman"/>
      <w:b/>
      <w:sz w:val="28"/>
    </w:rPr>
  </w:style>
  <w:style w:type="paragraph" w:styleId="a8">
    <w:name w:val="Body Text Indent"/>
    <w:basedOn w:val="a"/>
    <w:link w:val="a9"/>
    <w:uiPriority w:val="99"/>
    <w:rsid w:val="00C418C9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418C9"/>
    <w:rPr>
      <w:rFonts w:cs="Times New Roman"/>
      <w:sz w:val="28"/>
    </w:rPr>
  </w:style>
  <w:style w:type="table" w:styleId="aa">
    <w:name w:val="Table Grid"/>
    <w:basedOn w:val="a1"/>
    <w:uiPriority w:val="99"/>
    <w:rsid w:val="00420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36CF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36CFD"/>
  </w:style>
  <w:style w:type="paragraph" w:styleId="ac">
    <w:name w:val="List Paragraph"/>
    <w:basedOn w:val="a"/>
    <w:link w:val="ad"/>
    <w:uiPriority w:val="99"/>
    <w:qFormat/>
    <w:rsid w:val="00916987"/>
    <w:pPr>
      <w:ind w:left="720"/>
      <w:contextualSpacing/>
    </w:pPr>
    <w:rPr>
      <w:szCs w:val="20"/>
      <w:lang w:val="uk-UA"/>
    </w:rPr>
  </w:style>
  <w:style w:type="character" w:customStyle="1" w:styleId="ad">
    <w:name w:val="Абзац списка Знак"/>
    <w:link w:val="ac"/>
    <w:uiPriority w:val="99"/>
    <w:locked/>
    <w:rsid w:val="00916987"/>
    <w:rPr>
      <w:sz w:val="24"/>
      <w:lang w:val="uk-UA" w:eastAsia="ru-RU"/>
    </w:rPr>
  </w:style>
  <w:style w:type="paragraph" w:customStyle="1" w:styleId="11">
    <w:name w:val="Абзац списка1"/>
    <w:basedOn w:val="a"/>
    <w:uiPriority w:val="99"/>
    <w:rsid w:val="009169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link w:val="af"/>
    <w:uiPriority w:val="99"/>
    <w:qFormat/>
    <w:locked/>
    <w:rsid w:val="00BB474B"/>
    <w:pPr>
      <w:jc w:val="center"/>
    </w:pPr>
    <w:rPr>
      <w:b/>
      <w:sz w:val="28"/>
      <w:szCs w:val="20"/>
      <w:lang w:val="uk-UA"/>
    </w:rPr>
  </w:style>
  <w:style w:type="character" w:customStyle="1" w:styleId="af">
    <w:name w:val="Подзаголовок Знак"/>
    <w:basedOn w:val="a0"/>
    <w:link w:val="ae"/>
    <w:uiPriority w:val="99"/>
    <w:locked/>
    <w:rsid w:val="0057641F"/>
    <w:rPr>
      <w:rFonts w:ascii="Cambria" w:hAnsi="Cambria" w:cs="Times New Roman"/>
      <w:sz w:val="24"/>
      <w:szCs w:val="24"/>
    </w:rPr>
  </w:style>
  <w:style w:type="character" w:customStyle="1" w:styleId="af0">
    <w:name w:val="Верхний колонтитул Знак"/>
    <w:link w:val="af1"/>
    <w:uiPriority w:val="99"/>
    <w:semiHidden/>
    <w:locked/>
    <w:rsid w:val="00D4078A"/>
    <w:rPr>
      <w:sz w:val="24"/>
      <w:lang w:val="ru-RU" w:eastAsia="ru-RU"/>
    </w:rPr>
  </w:style>
  <w:style w:type="paragraph" w:styleId="af1">
    <w:name w:val="header"/>
    <w:basedOn w:val="a"/>
    <w:link w:val="af0"/>
    <w:uiPriority w:val="99"/>
    <w:rsid w:val="00D40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502FD"/>
    <w:rPr>
      <w:sz w:val="24"/>
      <w:szCs w:val="24"/>
    </w:rPr>
  </w:style>
  <w:style w:type="character" w:customStyle="1" w:styleId="FontStyle90">
    <w:name w:val="Font Style90"/>
    <w:uiPriority w:val="99"/>
    <w:rsid w:val="00D4078A"/>
    <w:rPr>
      <w:rFonts w:ascii="Times New Roman" w:hAnsi="Times New Roman"/>
      <w:b/>
      <w:i/>
      <w:spacing w:val="-10"/>
      <w:sz w:val="46"/>
    </w:rPr>
  </w:style>
  <w:style w:type="paragraph" w:styleId="af2">
    <w:name w:val="Balloon Text"/>
    <w:basedOn w:val="a"/>
    <w:link w:val="af3"/>
    <w:uiPriority w:val="99"/>
    <w:semiHidden/>
    <w:unhideWhenUsed/>
    <w:rsid w:val="008F7C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1310</Words>
  <Characters>7469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</dc:title>
  <dc:creator>Inspiron 3543</dc:creator>
  <cp:lastModifiedBy>Admin</cp:lastModifiedBy>
  <cp:revision>3</cp:revision>
  <cp:lastPrinted>2019-03-15T11:01:00Z</cp:lastPrinted>
  <dcterms:created xsi:type="dcterms:W3CDTF">2020-02-07T11:25:00Z</dcterms:created>
  <dcterms:modified xsi:type="dcterms:W3CDTF">2020-05-12T14:24:00Z</dcterms:modified>
</cp:coreProperties>
</file>