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41" w:rsidRDefault="00AE3341" w:rsidP="00AE3341">
      <w:pPr>
        <w:framePr w:wrap="none" w:vAnchor="page" w:hAnchor="page" w:x="161" w:y="169"/>
        <w:rPr>
          <w:sz w:val="2"/>
          <w:szCs w:val="2"/>
        </w:rPr>
      </w:pPr>
      <w:bookmarkStart w:id="0" w:name="_GoBack"/>
      <w:r>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824pt">
            <v:imagedata r:id="rId6" o:title=""/>
          </v:shape>
        </w:pict>
      </w:r>
      <w:bookmarkEnd w:id="0"/>
    </w:p>
    <w:p w:rsidR="004C41A7" w:rsidRPr="00342D80" w:rsidRDefault="004C41A7" w:rsidP="00B836C2">
      <w:pPr>
        <w:spacing w:line="331" w:lineRule="exact"/>
        <w:jc w:val="center"/>
        <w:rPr>
          <w:lang w:val="uk-UA"/>
        </w:rPr>
      </w:pPr>
      <w:r w:rsidRPr="00D92979">
        <w:rPr>
          <w:rStyle w:val="FontStyle16"/>
          <w:bCs/>
          <w:szCs w:val="26"/>
          <w:lang w:val="uk-UA" w:eastAsia="uk-UA"/>
        </w:rPr>
        <w:br w:type="page"/>
      </w:r>
      <w:r w:rsidRPr="00342D80">
        <w:rPr>
          <w:lang w:val="uk-UA"/>
        </w:rPr>
        <w:lastRenderedPageBreak/>
        <w:t>ВСТУП</w:t>
      </w:r>
    </w:p>
    <w:p w:rsidR="004C41A7" w:rsidRDefault="004C41A7" w:rsidP="001509E1">
      <w:pPr>
        <w:jc w:val="center"/>
        <w:rPr>
          <w:b/>
          <w:lang w:val="uk-UA"/>
        </w:rPr>
      </w:pPr>
    </w:p>
    <w:p w:rsidR="004C41A7" w:rsidRDefault="004C41A7" w:rsidP="001509E1">
      <w:pPr>
        <w:ind w:firstLine="720"/>
        <w:jc w:val="both"/>
        <w:rPr>
          <w:lang w:val="uk-UA"/>
        </w:rPr>
      </w:pPr>
      <w:r>
        <w:rPr>
          <w:lang w:val="uk-UA"/>
        </w:rPr>
        <w:t>Сучасний розвиток освіти вимагає гнучкості в сфері підготовки фахівців для сільського господарства і зокрема в галузі рослинництва. Одним з важливих напрямів досягнення цього є можливість навчання за ОР «Бакалавр» спеціальності 201 «Агрономія» на базі вищої освіти.</w:t>
      </w:r>
    </w:p>
    <w:p w:rsidR="004C41A7" w:rsidRDefault="004C41A7" w:rsidP="001509E1">
      <w:pPr>
        <w:ind w:firstLine="720"/>
        <w:jc w:val="both"/>
        <w:rPr>
          <w:lang w:val="uk-UA"/>
        </w:rPr>
      </w:pPr>
      <w:r>
        <w:rPr>
          <w:lang w:val="uk-UA"/>
        </w:rPr>
        <w:t xml:space="preserve">Головним завданням співбесіди є визначення базових знань з загальних дисциплін та здатності до вивчення спеціальних агрономічних навчальних дисциплін. </w:t>
      </w:r>
    </w:p>
    <w:p w:rsidR="004C41A7" w:rsidRDefault="004C41A7" w:rsidP="001509E1">
      <w:pPr>
        <w:ind w:firstLine="720"/>
        <w:jc w:val="both"/>
        <w:rPr>
          <w:lang w:val="uk-UA"/>
        </w:rPr>
      </w:pPr>
      <w:r>
        <w:rPr>
          <w:lang w:val="uk-UA"/>
        </w:rPr>
        <w:t>Для вступників за ОР «Бакалавр» спеціальності 201 «Агрономія» на базі вищої освіти співбесіда  проводиться з дисципліни ботаніка.</w:t>
      </w:r>
    </w:p>
    <w:p w:rsidR="004C41A7" w:rsidRPr="007F2AE6" w:rsidRDefault="004C41A7" w:rsidP="000D069A">
      <w:pPr>
        <w:spacing w:line="360" w:lineRule="auto"/>
        <w:ind w:firstLine="499"/>
        <w:jc w:val="center"/>
        <w:rPr>
          <w:b/>
          <w:bCs/>
          <w:lang w:eastAsia="uk-UA"/>
        </w:rPr>
      </w:pPr>
    </w:p>
    <w:p w:rsidR="004C41A7" w:rsidRPr="00342D80" w:rsidRDefault="004C41A7" w:rsidP="000D069A">
      <w:pPr>
        <w:spacing w:line="360" w:lineRule="auto"/>
        <w:ind w:firstLine="499"/>
        <w:jc w:val="center"/>
        <w:rPr>
          <w:bCs/>
          <w:lang w:val="uk-UA" w:eastAsia="uk-UA"/>
        </w:rPr>
      </w:pPr>
      <w:r w:rsidRPr="00342D80">
        <w:rPr>
          <w:bCs/>
          <w:lang w:val="en-US" w:eastAsia="uk-UA"/>
        </w:rPr>
        <w:t>I</w:t>
      </w:r>
      <w:r w:rsidRPr="00342D80">
        <w:rPr>
          <w:bCs/>
          <w:lang w:eastAsia="uk-UA"/>
        </w:rPr>
        <w:t>. ПОРЯДОК ПРОВЕДЕННЯ</w:t>
      </w:r>
      <w:r w:rsidRPr="00342D80">
        <w:rPr>
          <w:bCs/>
          <w:lang w:val="uk-UA" w:eastAsia="uk-UA"/>
        </w:rPr>
        <w:t xml:space="preserve"> СПІВБЕСІДИ</w:t>
      </w:r>
    </w:p>
    <w:p w:rsidR="004C41A7" w:rsidRPr="00DF27A9" w:rsidRDefault="004C41A7" w:rsidP="00B836C2">
      <w:pPr>
        <w:ind w:firstLine="567"/>
        <w:jc w:val="both"/>
        <w:rPr>
          <w:lang w:val="uk-UA" w:eastAsia="uk-UA"/>
        </w:rPr>
      </w:pPr>
      <w:r w:rsidRPr="00DF27A9">
        <w:rPr>
          <w:lang w:val="uk-UA" w:eastAsia="uk-UA"/>
        </w:rPr>
        <w:t xml:space="preserve">1. Тривалість проведення </w:t>
      </w:r>
      <w:r>
        <w:rPr>
          <w:lang w:val="uk-UA" w:eastAsia="uk-UA"/>
        </w:rPr>
        <w:t>співбесіди</w:t>
      </w:r>
      <w:r w:rsidRPr="00DF27A9">
        <w:rPr>
          <w:lang w:val="uk-UA" w:eastAsia="uk-UA"/>
        </w:rPr>
        <w:t xml:space="preserve"> – 60 хвилин.</w:t>
      </w:r>
    </w:p>
    <w:p w:rsidR="004C41A7" w:rsidRPr="00DF27A9" w:rsidRDefault="004C41A7" w:rsidP="00B836C2">
      <w:pPr>
        <w:ind w:firstLine="567"/>
        <w:jc w:val="both"/>
        <w:rPr>
          <w:lang w:val="uk-UA" w:eastAsia="uk-UA"/>
        </w:rPr>
      </w:pPr>
      <w:r w:rsidRPr="00DF27A9">
        <w:rPr>
          <w:lang w:val="uk-UA" w:eastAsia="uk-UA"/>
        </w:rPr>
        <w:t xml:space="preserve">2.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w:t>
      </w:r>
    </w:p>
    <w:p w:rsidR="004C41A7" w:rsidRPr="00DF27A9" w:rsidRDefault="004C41A7" w:rsidP="00B836C2">
      <w:pPr>
        <w:ind w:firstLine="567"/>
        <w:jc w:val="both"/>
        <w:rPr>
          <w:lang w:val="uk-UA" w:eastAsia="uk-UA"/>
        </w:rPr>
      </w:pPr>
      <w:r w:rsidRPr="00DF27A9">
        <w:rPr>
          <w:lang w:val="uk-UA" w:eastAsia="uk-UA"/>
        </w:rPr>
        <w:t xml:space="preserve">3. </w:t>
      </w:r>
      <w:proofErr w:type="spellStart"/>
      <w:r w:rsidRPr="00DF27A9">
        <w:rPr>
          <w:lang w:eastAsia="uk-UA"/>
        </w:rPr>
        <w:t>Під</w:t>
      </w:r>
      <w:proofErr w:type="spellEnd"/>
      <w:r w:rsidRPr="00DF27A9">
        <w:rPr>
          <w:lang w:eastAsia="uk-UA"/>
        </w:rPr>
        <w:t xml:space="preserve"> час </w:t>
      </w:r>
      <w:r>
        <w:rPr>
          <w:lang w:val="uk-UA" w:eastAsia="uk-UA"/>
        </w:rPr>
        <w:t>співбесіди</w:t>
      </w:r>
      <w:r w:rsidR="00CB7D44">
        <w:rPr>
          <w:lang w:eastAsia="uk-UA"/>
        </w:rPr>
        <w:t xml:space="preserve"> </w:t>
      </w:r>
      <w:proofErr w:type="spellStart"/>
      <w:r w:rsidR="00CB7D44">
        <w:rPr>
          <w:lang w:eastAsia="uk-UA"/>
        </w:rPr>
        <w:t>використовується</w:t>
      </w:r>
      <w:proofErr w:type="spellEnd"/>
      <w:r w:rsidR="00CB7D44">
        <w:rPr>
          <w:lang w:eastAsia="uk-UA"/>
        </w:rPr>
        <w:t xml:space="preserve"> </w:t>
      </w:r>
      <w:proofErr w:type="spellStart"/>
      <w:r w:rsidR="00CB7D44">
        <w:rPr>
          <w:lang w:eastAsia="uk-UA"/>
        </w:rPr>
        <w:t>кулькова</w:t>
      </w:r>
      <w:proofErr w:type="spellEnd"/>
      <w:r w:rsidRPr="00DF27A9">
        <w:rPr>
          <w:lang w:val="uk-UA" w:eastAsia="uk-UA"/>
        </w:rPr>
        <w:t xml:space="preserve"> </w:t>
      </w:r>
      <w:proofErr w:type="spellStart"/>
      <w:r w:rsidRPr="00DF27A9">
        <w:rPr>
          <w:lang w:eastAsia="uk-UA"/>
        </w:rPr>
        <w:t>або</w:t>
      </w:r>
      <w:proofErr w:type="spellEnd"/>
      <w:r w:rsidRPr="00DF27A9">
        <w:rPr>
          <w:lang w:eastAsia="uk-UA"/>
        </w:rPr>
        <w:t xml:space="preserve"> </w:t>
      </w:r>
      <w:proofErr w:type="spellStart"/>
      <w:r w:rsidRPr="00DF27A9">
        <w:rPr>
          <w:lang w:eastAsia="uk-UA"/>
        </w:rPr>
        <w:t>гелева</w:t>
      </w:r>
      <w:proofErr w:type="spellEnd"/>
      <w:r w:rsidRPr="00DF27A9">
        <w:rPr>
          <w:lang w:eastAsia="uk-UA"/>
        </w:rPr>
        <w:t xml:space="preserve"> ручка </w:t>
      </w:r>
      <w:proofErr w:type="spellStart"/>
      <w:r w:rsidRPr="00DF27A9">
        <w:rPr>
          <w:lang w:eastAsia="uk-UA"/>
        </w:rPr>
        <w:t>синього</w:t>
      </w:r>
      <w:proofErr w:type="spellEnd"/>
      <w:r w:rsidRPr="00DF27A9">
        <w:rPr>
          <w:lang w:eastAsia="uk-UA"/>
        </w:rPr>
        <w:t xml:space="preserve"> </w:t>
      </w:r>
      <w:proofErr w:type="spellStart"/>
      <w:r w:rsidRPr="00DF27A9">
        <w:rPr>
          <w:lang w:eastAsia="uk-UA"/>
        </w:rPr>
        <w:t>кольору</w:t>
      </w:r>
      <w:proofErr w:type="spellEnd"/>
      <w:r w:rsidRPr="00DF27A9">
        <w:rPr>
          <w:lang w:eastAsia="uk-UA"/>
        </w:rPr>
        <w:t>.</w:t>
      </w:r>
    </w:p>
    <w:p w:rsidR="004C41A7" w:rsidRPr="00DF27A9" w:rsidRDefault="004C41A7" w:rsidP="00B836C2">
      <w:pPr>
        <w:ind w:firstLine="567"/>
        <w:jc w:val="both"/>
        <w:rPr>
          <w:lang w:val="uk-UA" w:eastAsia="uk-UA"/>
        </w:rPr>
      </w:pPr>
      <w:r w:rsidRPr="00DF27A9">
        <w:rPr>
          <w:lang w:val="uk-UA" w:eastAsia="uk-UA"/>
        </w:rPr>
        <w:t xml:space="preserve">4. </w:t>
      </w:r>
      <w:proofErr w:type="spellStart"/>
      <w:r w:rsidRPr="00DF27A9">
        <w:rPr>
          <w:lang w:eastAsia="uk-UA"/>
        </w:rPr>
        <w:t>Оцінювання</w:t>
      </w:r>
      <w:proofErr w:type="spellEnd"/>
      <w:r w:rsidRPr="00DF27A9">
        <w:rPr>
          <w:lang w:eastAsia="uk-UA"/>
        </w:rPr>
        <w:t xml:space="preserve"> </w:t>
      </w:r>
      <w:proofErr w:type="spellStart"/>
      <w:r w:rsidRPr="00DF27A9">
        <w:rPr>
          <w:lang w:eastAsia="uk-UA"/>
        </w:rPr>
        <w:t>знань</w:t>
      </w:r>
      <w:proofErr w:type="spellEnd"/>
      <w:r w:rsidRPr="00DF27A9">
        <w:rPr>
          <w:lang w:eastAsia="uk-UA"/>
        </w:rPr>
        <w:t xml:space="preserve"> проводиться за результатами </w:t>
      </w:r>
      <w:proofErr w:type="spellStart"/>
      <w:r w:rsidRPr="00DF27A9">
        <w:rPr>
          <w:lang w:eastAsia="uk-UA"/>
        </w:rPr>
        <w:t>відповідей</w:t>
      </w:r>
      <w:proofErr w:type="spellEnd"/>
      <w:r w:rsidRPr="00DF27A9">
        <w:rPr>
          <w:lang w:eastAsia="uk-UA"/>
        </w:rPr>
        <w:t xml:space="preserve"> </w:t>
      </w:r>
      <w:proofErr w:type="spellStart"/>
      <w:r w:rsidRPr="00DF27A9">
        <w:rPr>
          <w:lang w:eastAsia="uk-UA"/>
        </w:rPr>
        <w:t>відповідно</w:t>
      </w:r>
      <w:proofErr w:type="spellEnd"/>
      <w:r w:rsidRPr="00DF27A9">
        <w:rPr>
          <w:lang w:eastAsia="uk-UA"/>
        </w:rPr>
        <w:t xml:space="preserve"> до </w:t>
      </w:r>
      <w:proofErr w:type="spellStart"/>
      <w:r w:rsidRPr="00DF27A9">
        <w:rPr>
          <w:lang w:eastAsia="uk-UA"/>
        </w:rPr>
        <w:t>визначених</w:t>
      </w:r>
      <w:proofErr w:type="spellEnd"/>
      <w:r w:rsidRPr="00DF27A9">
        <w:rPr>
          <w:lang w:eastAsia="uk-UA"/>
        </w:rPr>
        <w:t xml:space="preserve"> </w:t>
      </w:r>
      <w:proofErr w:type="spellStart"/>
      <w:r w:rsidRPr="00DF27A9">
        <w:rPr>
          <w:lang w:eastAsia="uk-UA"/>
        </w:rPr>
        <w:t>критеріїв</w:t>
      </w:r>
      <w:proofErr w:type="spellEnd"/>
      <w:r w:rsidRPr="00DF27A9">
        <w:rPr>
          <w:lang w:eastAsia="uk-UA"/>
        </w:rPr>
        <w:t>.</w:t>
      </w:r>
    </w:p>
    <w:p w:rsidR="004C41A7" w:rsidRPr="00B836C2" w:rsidRDefault="004C41A7" w:rsidP="000D069A">
      <w:pPr>
        <w:spacing w:line="360" w:lineRule="auto"/>
      </w:pPr>
    </w:p>
    <w:p w:rsidR="004C41A7" w:rsidRPr="005F4CED" w:rsidRDefault="004C41A7" w:rsidP="00342D80">
      <w:pPr>
        <w:ind w:firstLine="600"/>
        <w:jc w:val="center"/>
        <w:rPr>
          <w:highlight w:val="yellow"/>
        </w:rPr>
      </w:pPr>
      <w:r w:rsidRPr="005F4CED">
        <w:rPr>
          <w:lang w:val="uk-UA"/>
        </w:rPr>
        <w:t xml:space="preserve">ІІ. ПЕРЕЛІК ТЕМ, ЩО ВИНОСЯТЬСЯ НА </w:t>
      </w:r>
      <w:r w:rsidRPr="00782F14">
        <w:t>СПІВБЕСІДУ</w:t>
      </w:r>
      <w:r w:rsidRPr="005F4CED">
        <w:rPr>
          <w:lang w:val="uk-UA"/>
        </w:rPr>
        <w:t xml:space="preserve"> </w:t>
      </w:r>
      <w:r w:rsidRPr="005F4CED">
        <w:t xml:space="preserve">З </w:t>
      </w:r>
      <w:r w:rsidRPr="005F4CED">
        <w:rPr>
          <w:bCs/>
          <w:lang w:val="uk-UA"/>
        </w:rPr>
        <w:t>ДИСЦИПЛІНИ «БОТАНІКА»</w:t>
      </w:r>
    </w:p>
    <w:p w:rsidR="004C41A7" w:rsidRPr="00BA63F1" w:rsidRDefault="004C41A7" w:rsidP="00342D80">
      <w:pPr>
        <w:ind w:left="360"/>
        <w:jc w:val="center"/>
        <w:rPr>
          <w:b/>
          <w:bCs/>
          <w:sz w:val="16"/>
          <w:szCs w:val="16"/>
        </w:rPr>
      </w:pPr>
    </w:p>
    <w:p w:rsidR="004C41A7" w:rsidRPr="00782F14" w:rsidRDefault="004C41A7" w:rsidP="00342D80">
      <w:pPr>
        <w:ind w:firstLine="720"/>
        <w:jc w:val="both"/>
        <w:rPr>
          <w:b/>
          <w:bCs/>
        </w:rPr>
      </w:pPr>
      <w:r w:rsidRPr="00342D80">
        <w:rPr>
          <w:b/>
          <w:bCs/>
          <w:lang w:val="uk-UA"/>
        </w:rPr>
        <w:t>Тема 1: Ботаніка як наука.</w:t>
      </w:r>
    </w:p>
    <w:p w:rsidR="004C41A7" w:rsidRDefault="004C41A7" w:rsidP="00342D80">
      <w:pPr>
        <w:ind w:firstLine="720"/>
        <w:jc w:val="both"/>
        <w:rPr>
          <w:bCs/>
          <w:lang w:val="uk-UA"/>
        </w:rPr>
      </w:pPr>
      <w:r>
        <w:rPr>
          <w:bCs/>
          <w:lang w:val="uk-UA"/>
        </w:rPr>
        <w:t>Ботаніка як фундаментальна дисципліна в процесі підготовки фахівців.  Роль рослин у біосфері, житті людини і тваринництві. Рослина в системі організмів. Космічна роль рослин. Значення рослин у житті людини. Розділи ботаніки, предмет їхнього вивчення та методи дослідження.</w:t>
      </w:r>
    </w:p>
    <w:p w:rsidR="004C41A7" w:rsidRPr="00782F14" w:rsidRDefault="004C41A7" w:rsidP="00342D80">
      <w:pPr>
        <w:ind w:firstLine="720"/>
        <w:jc w:val="both"/>
        <w:rPr>
          <w:b/>
          <w:bCs/>
        </w:rPr>
      </w:pPr>
      <w:r w:rsidRPr="00342D80">
        <w:rPr>
          <w:b/>
          <w:bCs/>
          <w:lang w:val="uk-UA"/>
        </w:rPr>
        <w:t>Тема 2: Цитологія (вчення про клітину).</w:t>
      </w:r>
      <w:r w:rsidRPr="00342D80">
        <w:rPr>
          <w:b/>
          <w:bCs/>
        </w:rPr>
        <w:t xml:space="preserve"> </w:t>
      </w:r>
    </w:p>
    <w:p w:rsidR="004C41A7" w:rsidRPr="00782F14" w:rsidRDefault="004C41A7" w:rsidP="00342D80">
      <w:pPr>
        <w:ind w:firstLine="720"/>
        <w:jc w:val="both"/>
        <w:rPr>
          <w:b/>
          <w:bCs/>
          <w:lang w:val="uk-UA"/>
        </w:rPr>
      </w:pPr>
      <w:r>
        <w:rPr>
          <w:bCs/>
          <w:lang w:val="uk-UA"/>
        </w:rPr>
        <w:t xml:space="preserve">Будова рослинної клітини: протопласт, клітинна оболонка, вакуолі і включення. Клітинна оболонка, її будова і функції. Закладання і ріст клітинної оболонки. Протопласт, його структура. Цитоплазма рослинної клітини. </w:t>
      </w:r>
      <w:proofErr w:type="spellStart"/>
      <w:r>
        <w:rPr>
          <w:bCs/>
          <w:lang w:val="uk-UA"/>
        </w:rPr>
        <w:t>Плазмалема</w:t>
      </w:r>
      <w:proofErr w:type="spellEnd"/>
      <w:r>
        <w:rPr>
          <w:bCs/>
          <w:lang w:val="uk-UA"/>
        </w:rPr>
        <w:t xml:space="preserve">, </w:t>
      </w:r>
      <w:proofErr w:type="spellStart"/>
      <w:r>
        <w:rPr>
          <w:bCs/>
          <w:lang w:val="uk-UA"/>
        </w:rPr>
        <w:t>мезоплазма</w:t>
      </w:r>
      <w:proofErr w:type="spellEnd"/>
      <w:r>
        <w:rPr>
          <w:bCs/>
          <w:lang w:val="uk-UA"/>
        </w:rPr>
        <w:t xml:space="preserve"> і </w:t>
      </w:r>
      <w:proofErr w:type="spellStart"/>
      <w:r>
        <w:rPr>
          <w:bCs/>
          <w:lang w:val="uk-UA"/>
        </w:rPr>
        <w:t>тонопласт</w:t>
      </w:r>
      <w:proofErr w:type="spellEnd"/>
      <w:r>
        <w:rPr>
          <w:bCs/>
          <w:lang w:val="uk-UA"/>
        </w:rPr>
        <w:t xml:space="preserve">. Ядро, його будова, фізичні властивості, хімічний склад і функції пластид. Хлоропласт, його роль у первинному синтезі органічних речовин як джерела кормів і фізіологічно активних речовин. Мітохондрії, ендоплазматичний </w:t>
      </w:r>
      <w:proofErr w:type="spellStart"/>
      <w:r>
        <w:rPr>
          <w:bCs/>
          <w:lang w:val="uk-UA"/>
        </w:rPr>
        <w:t>ретикулюм</w:t>
      </w:r>
      <w:proofErr w:type="spellEnd"/>
      <w:r>
        <w:rPr>
          <w:bCs/>
          <w:lang w:val="uk-UA"/>
        </w:rPr>
        <w:t xml:space="preserve">, апарат Гольджі та їхня роль у вторинному синтезі органічних речовин. </w:t>
      </w:r>
      <w:proofErr w:type="spellStart"/>
      <w:r>
        <w:rPr>
          <w:bCs/>
          <w:lang w:val="uk-UA"/>
        </w:rPr>
        <w:t>Вакуолярна</w:t>
      </w:r>
      <w:proofErr w:type="spellEnd"/>
      <w:r>
        <w:rPr>
          <w:bCs/>
          <w:lang w:val="uk-UA"/>
        </w:rPr>
        <w:t xml:space="preserve"> система, її розвиток и структура, роль у життєдіяльності клітини. Клітинний сік, його хімічний склад, способи утворення рослинних клітин. Речовини, що синтезуються рослинною клітиною. Метаболізм. </w:t>
      </w:r>
      <w:proofErr w:type="spellStart"/>
      <w:r>
        <w:rPr>
          <w:bCs/>
          <w:lang w:val="uk-UA"/>
        </w:rPr>
        <w:t>Ергастичні</w:t>
      </w:r>
      <w:proofErr w:type="spellEnd"/>
      <w:r>
        <w:rPr>
          <w:bCs/>
          <w:lang w:val="uk-UA"/>
        </w:rPr>
        <w:t xml:space="preserve"> речовини. Отруйні речовини, що виробляються рослинною клітиною.</w:t>
      </w:r>
    </w:p>
    <w:p w:rsidR="001509E1" w:rsidRDefault="001509E1" w:rsidP="00342D80">
      <w:pPr>
        <w:ind w:firstLine="720"/>
        <w:jc w:val="both"/>
        <w:rPr>
          <w:b/>
          <w:bCs/>
          <w:lang w:val="uk-UA"/>
        </w:rPr>
      </w:pPr>
    </w:p>
    <w:p w:rsidR="004C41A7" w:rsidRPr="00782F14" w:rsidRDefault="004C41A7" w:rsidP="00342D80">
      <w:pPr>
        <w:ind w:firstLine="720"/>
        <w:jc w:val="both"/>
        <w:rPr>
          <w:b/>
          <w:bCs/>
          <w:lang w:val="uk-UA"/>
        </w:rPr>
      </w:pPr>
      <w:r w:rsidRPr="00342D80">
        <w:rPr>
          <w:b/>
          <w:bCs/>
          <w:lang w:val="uk-UA"/>
        </w:rPr>
        <w:lastRenderedPageBreak/>
        <w:t xml:space="preserve">Тема 3: Гістологія (вчення про тканини). </w:t>
      </w:r>
    </w:p>
    <w:p w:rsidR="004C41A7" w:rsidRDefault="004C41A7" w:rsidP="00342D80">
      <w:pPr>
        <w:ind w:firstLine="720"/>
        <w:jc w:val="both"/>
        <w:rPr>
          <w:bCs/>
          <w:lang w:val="uk-UA"/>
        </w:rPr>
      </w:pPr>
      <w:r>
        <w:rPr>
          <w:bCs/>
          <w:lang w:val="uk-UA"/>
        </w:rPr>
        <w:t>Поняття про тканини, типи тканин. Твірні (меристематичні) тканини, покривні тканини, основні тканини, провідні тканини, механічні тканини, видільні утворення. Типи, будова та функція.</w:t>
      </w:r>
    </w:p>
    <w:p w:rsidR="004C41A7" w:rsidRPr="00782F14" w:rsidRDefault="004C41A7" w:rsidP="00342D80">
      <w:pPr>
        <w:ind w:firstLine="720"/>
        <w:jc w:val="both"/>
        <w:rPr>
          <w:b/>
          <w:bCs/>
        </w:rPr>
      </w:pPr>
      <w:r w:rsidRPr="00342D80">
        <w:rPr>
          <w:b/>
          <w:bCs/>
          <w:lang w:val="uk-UA"/>
        </w:rPr>
        <w:t>Тема 4: Органографія (вчення про вегетативні та генеративні органи).</w:t>
      </w:r>
    </w:p>
    <w:p w:rsidR="004C41A7" w:rsidRDefault="004C41A7" w:rsidP="00342D80">
      <w:pPr>
        <w:ind w:firstLine="720"/>
        <w:jc w:val="both"/>
        <w:rPr>
          <w:bCs/>
          <w:lang w:val="uk-UA"/>
        </w:rPr>
      </w:pPr>
      <w:r>
        <w:rPr>
          <w:bCs/>
          <w:lang w:val="uk-UA"/>
        </w:rPr>
        <w:t xml:space="preserve">Корінь. Основні функції кореня. Типи коренів і кореневих систем. Зони кореня. Первинна будова кореня. Вторинна будова кореня. Метаморфози кореня. Кореневе живлення рослин. Біологічна азотфіксація. Загальна будова та функції пагона. Класифікація пагонів. Брунька. Класифікація бруньок. Метаморфози пагона. Стебло та його основні функції. Формування та морфологічна класифікація стебел. Первинна будова стебла. </w:t>
      </w:r>
      <w:proofErr w:type="spellStart"/>
      <w:r>
        <w:rPr>
          <w:bCs/>
          <w:lang w:val="uk-UA"/>
        </w:rPr>
        <w:t>Вторина</w:t>
      </w:r>
      <w:proofErr w:type="spellEnd"/>
      <w:r>
        <w:rPr>
          <w:bCs/>
          <w:lang w:val="uk-UA"/>
        </w:rPr>
        <w:t xml:space="preserve"> будова стебла. Підйом води у стовбурах дерев. Загальна будова та функції листка. Розвиток листка. Класифікація листків. </w:t>
      </w:r>
      <w:proofErr w:type="spellStart"/>
      <w:r>
        <w:rPr>
          <w:bCs/>
          <w:lang w:val="uk-UA"/>
        </w:rPr>
        <w:t>Листкорозташування</w:t>
      </w:r>
      <w:proofErr w:type="spellEnd"/>
      <w:r>
        <w:rPr>
          <w:bCs/>
          <w:lang w:val="uk-UA"/>
        </w:rPr>
        <w:t xml:space="preserve">. Анатомічна будова листка. Метаморфози листка. Способи </w:t>
      </w:r>
      <w:proofErr w:type="spellStart"/>
      <w:r>
        <w:rPr>
          <w:bCs/>
          <w:lang w:val="uk-UA"/>
        </w:rPr>
        <w:t>вегетативног</w:t>
      </w:r>
      <w:proofErr w:type="spellEnd"/>
      <w:r>
        <w:rPr>
          <w:bCs/>
          <w:lang w:val="uk-UA"/>
        </w:rPr>
        <w:t xml:space="preserve"> </w:t>
      </w:r>
      <w:proofErr w:type="spellStart"/>
      <w:r>
        <w:rPr>
          <w:bCs/>
          <w:lang w:val="uk-UA"/>
        </w:rPr>
        <w:t>оразмноження</w:t>
      </w:r>
      <w:proofErr w:type="spellEnd"/>
      <w:r>
        <w:rPr>
          <w:bCs/>
          <w:lang w:val="uk-UA"/>
        </w:rPr>
        <w:t xml:space="preserve"> рослин та його біологічне значення. Загальна будова та функції квітки. Класифікація квіток. Формули квіток. Утворення квітки. Суцвіття: біологічне значення, класифікація. Запилення та запліднення. Насінина: загальна будова та функції. Особливості будови насінини однодольних та дводольних рослин. Плід та його біологічне значення. Класифікація плодів. Способи поширення плодів і насіння.</w:t>
      </w:r>
    </w:p>
    <w:p w:rsidR="00CB7D44" w:rsidRDefault="00CB7D44" w:rsidP="00342D80">
      <w:pPr>
        <w:shd w:val="clear" w:color="auto" w:fill="FFFFFF"/>
        <w:ind w:firstLine="540"/>
        <w:jc w:val="center"/>
        <w:rPr>
          <w:bCs/>
          <w:color w:val="000000"/>
          <w:lang w:val="uk-UA"/>
        </w:rPr>
      </w:pPr>
    </w:p>
    <w:p w:rsidR="004C41A7" w:rsidRDefault="004C41A7" w:rsidP="00342D80">
      <w:pPr>
        <w:shd w:val="clear" w:color="auto" w:fill="FFFFFF"/>
        <w:ind w:firstLine="540"/>
        <w:jc w:val="center"/>
        <w:rPr>
          <w:bCs/>
          <w:color w:val="000000"/>
          <w:lang w:val="uk-UA"/>
        </w:rPr>
      </w:pPr>
      <w:r w:rsidRPr="00F12B5E">
        <w:rPr>
          <w:bCs/>
          <w:color w:val="000000"/>
          <w:lang w:val="uk-UA"/>
        </w:rPr>
        <w:t>СПИСОК РЕКОМЕНДОВАНИХ ДЖЕРЕЛ</w:t>
      </w:r>
    </w:p>
    <w:p w:rsidR="00CB7D44" w:rsidRPr="00F12B5E" w:rsidRDefault="00CB7D44" w:rsidP="00342D80">
      <w:pPr>
        <w:shd w:val="clear" w:color="auto" w:fill="FFFFFF"/>
        <w:ind w:firstLine="540"/>
        <w:jc w:val="center"/>
        <w:rPr>
          <w:bCs/>
          <w:color w:val="000000"/>
          <w:lang w:val="uk-UA"/>
        </w:rPr>
      </w:pPr>
    </w:p>
    <w:p w:rsidR="004C41A7" w:rsidRDefault="004C41A7" w:rsidP="00D1707D">
      <w:pPr>
        <w:numPr>
          <w:ilvl w:val="0"/>
          <w:numId w:val="5"/>
        </w:numPr>
        <w:jc w:val="both"/>
      </w:pPr>
      <w:proofErr w:type="spellStart"/>
      <w:r>
        <w:t>Ботаніка</w:t>
      </w:r>
      <w:proofErr w:type="spellEnd"/>
      <w:r w:rsidRPr="00782F14">
        <w:t>.</w:t>
      </w:r>
      <w:r>
        <w:t xml:space="preserve"> </w:t>
      </w:r>
      <w:proofErr w:type="spellStart"/>
      <w:r>
        <w:t>Навч</w:t>
      </w:r>
      <w:proofErr w:type="spellEnd"/>
      <w:r>
        <w:t xml:space="preserve">. </w:t>
      </w:r>
      <w:proofErr w:type="spellStart"/>
      <w:r>
        <w:t>Посібник</w:t>
      </w:r>
      <w:proofErr w:type="spellEnd"/>
      <w:r>
        <w:t xml:space="preserve"> Ред. МОН </w:t>
      </w:r>
      <w:proofErr w:type="spellStart"/>
      <w:r>
        <w:t>Неведомська</w:t>
      </w:r>
      <w:proofErr w:type="spellEnd"/>
      <w:r>
        <w:t>, К.: ЦУЛ, 2017 р. 2018с.</w:t>
      </w:r>
    </w:p>
    <w:p w:rsidR="004C41A7" w:rsidRDefault="004C41A7" w:rsidP="00D1707D">
      <w:pPr>
        <w:numPr>
          <w:ilvl w:val="0"/>
          <w:numId w:val="5"/>
        </w:numPr>
        <w:jc w:val="both"/>
      </w:pPr>
      <w:proofErr w:type="spellStart"/>
      <w:r>
        <w:t>Ботаніка</w:t>
      </w:r>
      <w:proofErr w:type="spellEnd"/>
      <w:r>
        <w:t xml:space="preserve">. </w:t>
      </w:r>
      <w:proofErr w:type="spellStart"/>
      <w:r>
        <w:t>Підручник</w:t>
      </w:r>
      <w:proofErr w:type="spellEnd"/>
      <w:r>
        <w:t xml:space="preserve">/ Якубенко Б.Є., </w:t>
      </w:r>
      <w:proofErr w:type="spellStart"/>
      <w:r>
        <w:t>Ліра</w:t>
      </w:r>
      <w:proofErr w:type="spellEnd"/>
      <w:r>
        <w:t xml:space="preserve">-К, 2019, </w:t>
      </w:r>
      <w:proofErr w:type="spellStart"/>
      <w:r>
        <w:t>стор</w:t>
      </w:r>
      <w:proofErr w:type="spellEnd"/>
      <w:r>
        <w:t>. 436.</w:t>
      </w:r>
    </w:p>
    <w:p w:rsidR="004C41A7" w:rsidRDefault="004C41A7" w:rsidP="00D1707D">
      <w:pPr>
        <w:numPr>
          <w:ilvl w:val="0"/>
          <w:numId w:val="5"/>
        </w:numPr>
        <w:jc w:val="both"/>
      </w:pPr>
      <w:proofErr w:type="spellStart"/>
      <w:r>
        <w:t>Ботаніка</w:t>
      </w:r>
      <w:proofErr w:type="spellEnd"/>
      <w:r>
        <w:t xml:space="preserve">/ </w:t>
      </w:r>
      <w:proofErr w:type="spellStart"/>
      <w:r>
        <w:t>Підручник</w:t>
      </w:r>
      <w:proofErr w:type="spellEnd"/>
      <w:r>
        <w:t xml:space="preserve">, </w:t>
      </w:r>
      <w:proofErr w:type="spellStart"/>
      <w:r>
        <w:t>Решетняк</w:t>
      </w:r>
      <w:proofErr w:type="spellEnd"/>
      <w:r>
        <w:t xml:space="preserve"> Т.А., </w:t>
      </w:r>
      <w:proofErr w:type="spellStart"/>
      <w:r>
        <w:t>Бобкова</w:t>
      </w:r>
      <w:proofErr w:type="spellEnd"/>
      <w:r>
        <w:t xml:space="preserve"> І.А., </w:t>
      </w:r>
      <w:proofErr w:type="spellStart"/>
      <w:r>
        <w:t>Варлахова</w:t>
      </w:r>
      <w:proofErr w:type="spellEnd"/>
      <w:r>
        <w:t xml:space="preserve"> Л.В., </w:t>
      </w:r>
      <w:proofErr w:type="spellStart"/>
      <w:r>
        <w:t>Київ</w:t>
      </w:r>
      <w:proofErr w:type="spellEnd"/>
      <w:r>
        <w:t xml:space="preserve">, </w:t>
      </w:r>
      <w:proofErr w:type="spellStart"/>
      <w:r>
        <w:t>Здоров’я</w:t>
      </w:r>
      <w:proofErr w:type="spellEnd"/>
      <w:r>
        <w:t>, 2006. – 292 ст.</w:t>
      </w:r>
    </w:p>
    <w:p w:rsidR="004C41A7" w:rsidRDefault="004C41A7" w:rsidP="00D1707D">
      <w:pPr>
        <w:numPr>
          <w:ilvl w:val="0"/>
          <w:numId w:val="5"/>
        </w:numPr>
        <w:jc w:val="both"/>
      </w:pPr>
      <w:proofErr w:type="spellStart"/>
      <w:r>
        <w:t>Ботаніка</w:t>
      </w:r>
      <w:proofErr w:type="spellEnd"/>
      <w:r>
        <w:t xml:space="preserve">: / </w:t>
      </w:r>
      <w:proofErr w:type="spellStart"/>
      <w:r>
        <w:t>Підручник</w:t>
      </w:r>
      <w:proofErr w:type="spellEnd"/>
      <w:r>
        <w:t xml:space="preserve">/ </w:t>
      </w:r>
      <w:proofErr w:type="spellStart"/>
      <w:r>
        <w:t>Григора</w:t>
      </w:r>
      <w:proofErr w:type="spellEnd"/>
      <w:r>
        <w:t xml:space="preserve"> І.М., </w:t>
      </w:r>
      <w:proofErr w:type="spellStart"/>
      <w:r>
        <w:t>Шаброва</w:t>
      </w:r>
      <w:proofErr w:type="spellEnd"/>
      <w:r>
        <w:t xml:space="preserve"> С.І., </w:t>
      </w:r>
      <w:proofErr w:type="spellStart"/>
      <w:r>
        <w:t>Алейніков</w:t>
      </w:r>
      <w:proofErr w:type="spellEnd"/>
      <w:r>
        <w:t xml:space="preserve"> І.М. – К. </w:t>
      </w:r>
      <w:proofErr w:type="spellStart"/>
      <w:r>
        <w:t>Фітосоціоцентр</w:t>
      </w:r>
      <w:proofErr w:type="spellEnd"/>
      <w:r>
        <w:t>, 2006. – 484 с.</w:t>
      </w:r>
    </w:p>
    <w:p w:rsidR="004C41A7" w:rsidRDefault="004C41A7" w:rsidP="00D1707D">
      <w:pPr>
        <w:numPr>
          <w:ilvl w:val="0"/>
          <w:numId w:val="5"/>
        </w:numPr>
        <w:jc w:val="both"/>
      </w:pPr>
      <w:r>
        <w:t xml:space="preserve"> </w:t>
      </w:r>
      <w:proofErr w:type="spellStart"/>
      <w:r>
        <w:t>Перфільєва</w:t>
      </w:r>
      <w:proofErr w:type="spellEnd"/>
      <w:r>
        <w:t xml:space="preserve"> Л.П.</w:t>
      </w:r>
      <w:r w:rsidRPr="00782F14">
        <w:t xml:space="preserve"> </w:t>
      </w:r>
      <w:proofErr w:type="spellStart"/>
      <w:r>
        <w:t>Ботаніка</w:t>
      </w:r>
      <w:proofErr w:type="spellEnd"/>
      <w:r>
        <w:t xml:space="preserve">. </w:t>
      </w:r>
      <w:proofErr w:type="spellStart"/>
      <w:r>
        <w:t>Лабораторні</w:t>
      </w:r>
      <w:proofErr w:type="spellEnd"/>
      <w:r>
        <w:t xml:space="preserve"> </w:t>
      </w:r>
      <w:proofErr w:type="spellStart"/>
      <w:r>
        <w:t>роботи</w:t>
      </w:r>
      <w:proofErr w:type="spellEnd"/>
      <w:r>
        <w:t xml:space="preserve"> </w:t>
      </w:r>
      <w:proofErr w:type="spellStart"/>
      <w:r>
        <w:t>Перфі</w:t>
      </w:r>
      <w:proofErr w:type="gramStart"/>
      <w:r>
        <w:t>льєва</w:t>
      </w:r>
      <w:proofErr w:type="spellEnd"/>
      <w:proofErr w:type="gramEnd"/>
      <w:r>
        <w:t xml:space="preserve"> Л.П., </w:t>
      </w:r>
      <w:proofErr w:type="spellStart"/>
      <w:r>
        <w:t>Перфільєва</w:t>
      </w:r>
      <w:proofErr w:type="spellEnd"/>
      <w:r>
        <w:t xml:space="preserve"> М.В./ К.: ЦУЛ, 2008.- 208 с.</w:t>
      </w:r>
    </w:p>
    <w:p w:rsidR="004C41A7" w:rsidRDefault="004C41A7" w:rsidP="00D1707D">
      <w:pPr>
        <w:numPr>
          <w:ilvl w:val="0"/>
          <w:numId w:val="5"/>
        </w:numPr>
        <w:jc w:val="both"/>
      </w:pPr>
      <w:proofErr w:type="spellStart"/>
      <w:r>
        <w:t>Романщак</w:t>
      </w:r>
      <w:proofErr w:type="spellEnd"/>
      <w:r>
        <w:t xml:space="preserve"> С.П. </w:t>
      </w:r>
      <w:proofErr w:type="spellStart"/>
      <w:r>
        <w:t>Ботаніка</w:t>
      </w:r>
      <w:proofErr w:type="spellEnd"/>
      <w:r>
        <w:t xml:space="preserve">: </w:t>
      </w:r>
      <w:proofErr w:type="spellStart"/>
      <w:r>
        <w:t>Навч</w:t>
      </w:r>
      <w:proofErr w:type="spellEnd"/>
      <w:r>
        <w:t xml:space="preserve">. </w:t>
      </w:r>
      <w:proofErr w:type="spellStart"/>
      <w:proofErr w:type="gramStart"/>
      <w:r>
        <w:t>пос</w:t>
      </w:r>
      <w:proofErr w:type="gramEnd"/>
      <w:r>
        <w:t>ібник</w:t>
      </w:r>
      <w:proofErr w:type="spellEnd"/>
      <w:r>
        <w:t>/</w:t>
      </w:r>
      <w:proofErr w:type="spellStart"/>
      <w:r>
        <w:t>Романщак</w:t>
      </w:r>
      <w:proofErr w:type="spellEnd"/>
      <w:r>
        <w:t xml:space="preserve"> С.П. – К.:</w:t>
      </w:r>
      <w:proofErr w:type="spellStart"/>
      <w:r>
        <w:t>Вища</w:t>
      </w:r>
      <w:proofErr w:type="spellEnd"/>
      <w:r>
        <w:t xml:space="preserve"> школа, 1995. – 544 с.</w:t>
      </w:r>
    </w:p>
    <w:p w:rsidR="004C41A7" w:rsidRDefault="004C41A7" w:rsidP="00D1707D">
      <w:pPr>
        <w:numPr>
          <w:ilvl w:val="0"/>
          <w:numId w:val="5"/>
        </w:numPr>
        <w:jc w:val="both"/>
      </w:pPr>
      <w:r>
        <w:t xml:space="preserve">Тихомиров Ф.К. </w:t>
      </w:r>
      <w:proofErr w:type="spellStart"/>
      <w:r>
        <w:t>Ботаніка</w:t>
      </w:r>
      <w:proofErr w:type="spellEnd"/>
      <w:r>
        <w:t xml:space="preserve">/ Тихомиров Ф.К., </w:t>
      </w:r>
      <w:proofErr w:type="spellStart"/>
      <w:r>
        <w:t>Навроцькі</w:t>
      </w:r>
      <w:proofErr w:type="spellEnd"/>
      <w:r>
        <w:t xml:space="preserve"> А.А., </w:t>
      </w:r>
      <w:proofErr w:type="spellStart"/>
      <w:r>
        <w:t>Григора</w:t>
      </w:r>
      <w:proofErr w:type="spellEnd"/>
      <w:r>
        <w:t xml:space="preserve"> І.М., - К.: Урожай, 1998. – 416 с.</w:t>
      </w:r>
    </w:p>
    <w:p w:rsidR="004C41A7" w:rsidRDefault="004C41A7" w:rsidP="00D1707D">
      <w:pPr>
        <w:numPr>
          <w:ilvl w:val="0"/>
          <w:numId w:val="5"/>
        </w:numPr>
        <w:jc w:val="both"/>
      </w:pPr>
      <w:proofErr w:type="spellStart"/>
      <w:r>
        <w:t>Фармацевтична</w:t>
      </w:r>
      <w:proofErr w:type="spellEnd"/>
      <w:r>
        <w:t xml:space="preserve"> </w:t>
      </w:r>
      <w:proofErr w:type="spellStart"/>
      <w:r>
        <w:t>ботаніка</w:t>
      </w:r>
      <w:proofErr w:type="spellEnd"/>
      <w:r>
        <w:t xml:space="preserve">. </w:t>
      </w:r>
      <w:proofErr w:type="spellStart"/>
      <w:proofErr w:type="gramStart"/>
      <w:r>
        <w:t>П</w:t>
      </w:r>
      <w:proofErr w:type="gramEnd"/>
      <w:r>
        <w:t>ідручник</w:t>
      </w:r>
      <w:proofErr w:type="spellEnd"/>
      <w:r>
        <w:t xml:space="preserve">/ </w:t>
      </w:r>
      <w:proofErr w:type="spellStart"/>
      <w:r>
        <w:t>Під</w:t>
      </w:r>
      <w:proofErr w:type="spellEnd"/>
      <w:r>
        <w:t xml:space="preserve"> </w:t>
      </w:r>
      <w:proofErr w:type="spellStart"/>
      <w:r>
        <w:t>редакцією</w:t>
      </w:r>
      <w:proofErr w:type="spellEnd"/>
      <w:r>
        <w:t xml:space="preserve"> Л.М. </w:t>
      </w:r>
      <w:proofErr w:type="spellStart"/>
      <w:r>
        <w:t>Сірої</w:t>
      </w:r>
      <w:proofErr w:type="spellEnd"/>
      <w:r>
        <w:t>. –</w:t>
      </w:r>
      <w:proofErr w:type="spellStart"/>
      <w:r>
        <w:t>Вінниця</w:t>
      </w:r>
      <w:proofErr w:type="spellEnd"/>
      <w:r>
        <w:t xml:space="preserve">: Нова книга, 2007.- 488 с. </w:t>
      </w:r>
      <w:proofErr w:type="spellStart"/>
      <w:r>
        <w:t>і</w:t>
      </w:r>
      <w:proofErr w:type="gramStart"/>
      <w:r>
        <w:t>л</w:t>
      </w:r>
      <w:proofErr w:type="spellEnd"/>
      <w:proofErr w:type="gramEnd"/>
      <w:r>
        <w:t>.</w:t>
      </w:r>
    </w:p>
    <w:p w:rsidR="004C41A7" w:rsidRDefault="004C41A7" w:rsidP="00B836C2">
      <w:pPr>
        <w:ind w:firstLine="567"/>
        <w:jc w:val="center"/>
        <w:rPr>
          <w:lang w:val="en-US"/>
        </w:rPr>
      </w:pPr>
    </w:p>
    <w:p w:rsidR="004C41A7" w:rsidRDefault="004C41A7" w:rsidP="00B836C2">
      <w:pPr>
        <w:ind w:firstLine="567"/>
        <w:jc w:val="center"/>
        <w:rPr>
          <w:lang w:val="uk-UA"/>
        </w:rPr>
      </w:pPr>
    </w:p>
    <w:p w:rsidR="001509E1" w:rsidRDefault="001509E1" w:rsidP="00B836C2">
      <w:pPr>
        <w:ind w:firstLine="567"/>
        <w:jc w:val="center"/>
        <w:rPr>
          <w:lang w:val="uk-UA"/>
        </w:rPr>
      </w:pPr>
    </w:p>
    <w:p w:rsidR="001509E1" w:rsidRDefault="001509E1" w:rsidP="00B836C2">
      <w:pPr>
        <w:ind w:firstLine="567"/>
        <w:jc w:val="center"/>
        <w:rPr>
          <w:lang w:val="uk-UA"/>
        </w:rPr>
      </w:pPr>
    </w:p>
    <w:p w:rsidR="00CB7D44" w:rsidRDefault="00CB7D44" w:rsidP="00B836C2">
      <w:pPr>
        <w:ind w:firstLine="567"/>
        <w:jc w:val="center"/>
        <w:rPr>
          <w:lang w:val="uk-UA"/>
        </w:rPr>
      </w:pPr>
    </w:p>
    <w:p w:rsidR="00CB7D44" w:rsidRDefault="00CB7D44" w:rsidP="00B836C2">
      <w:pPr>
        <w:ind w:firstLine="567"/>
        <w:jc w:val="center"/>
        <w:rPr>
          <w:lang w:val="uk-UA"/>
        </w:rPr>
      </w:pPr>
    </w:p>
    <w:p w:rsidR="001509E1" w:rsidRDefault="001509E1" w:rsidP="00B836C2">
      <w:pPr>
        <w:ind w:firstLine="567"/>
        <w:jc w:val="center"/>
        <w:rPr>
          <w:lang w:val="uk-UA"/>
        </w:rPr>
      </w:pPr>
    </w:p>
    <w:p w:rsidR="004C41A7" w:rsidRPr="00342D80" w:rsidRDefault="004C41A7" w:rsidP="00B836C2">
      <w:pPr>
        <w:ind w:firstLine="567"/>
        <w:jc w:val="center"/>
        <w:rPr>
          <w:lang w:val="uk-UA"/>
        </w:rPr>
      </w:pPr>
      <w:r w:rsidRPr="00342D80">
        <w:rPr>
          <w:lang w:val="uk-UA"/>
        </w:rPr>
        <w:lastRenderedPageBreak/>
        <w:t>ІІІ. КРИТЕРІЇ ОЦІНЮВАННЯ ВІДПОВІДЕЙ ВСТУПНИКА</w:t>
      </w:r>
    </w:p>
    <w:p w:rsidR="004C41A7" w:rsidRPr="00845CAB" w:rsidRDefault="004C41A7" w:rsidP="00B836C2">
      <w:pPr>
        <w:ind w:firstLine="567"/>
        <w:jc w:val="both"/>
        <w:rPr>
          <w:highlight w:val="yellow"/>
          <w:lang w:val="uk-UA"/>
        </w:rPr>
      </w:pPr>
    </w:p>
    <w:p w:rsidR="004C41A7" w:rsidRPr="005704A6" w:rsidRDefault="004C41A7" w:rsidP="00B836C2">
      <w:pPr>
        <w:ind w:firstLine="567"/>
        <w:jc w:val="both"/>
        <w:rPr>
          <w:lang w:val="uk-UA"/>
        </w:rPr>
      </w:pPr>
      <w:r w:rsidRPr="005704A6">
        <w:rPr>
          <w:lang w:val="uk-UA"/>
        </w:rPr>
        <w:t xml:space="preserve">Вступник повинен дати відповідь на </w:t>
      </w:r>
      <w:r>
        <w:rPr>
          <w:lang w:val="uk-UA"/>
        </w:rPr>
        <w:t xml:space="preserve">двадцять тестових </w:t>
      </w:r>
      <w:r w:rsidRPr="005704A6">
        <w:rPr>
          <w:lang w:val="uk-UA"/>
        </w:rPr>
        <w:t>питан</w:t>
      </w:r>
      <w:r>
        <w:rPr>
          <w:lang w:val="uk-UA"/>
        </w:rPr>
        <w:t>ь</w:t>
      </w:r>
      <w:r w:rsidRPr="005704A6">
        <w:rPr>
          <w:lang w:val="uk-UA"/>
        </w:rPr>
        <w:t xml:space="preserve">. </w:t>
      </w:r>
    </w:p>
    <w:p w:rsidR="004C41A7" w:rsidRDefault="004C41A7" w:rsidP="00B836C2">
      <w:pPr>
        <w:ind w:firstLine="567"/>
        <w:jc w:val="both"/>
        <w:rPr>
          <w:lang w:val="uk-UA"/>
        </w:rPr>
      </w:pPr>
      <w:r w:rsidRPr="00912219">
        <w:rPr>
          <w:lang w:val="uk-UA"/>
        </w:rPr>
        <w:t xml:space="preserve">Оцінювання знань вступників </w:t>
      </w:r>
      <w:r>
        <w:rPr>
          <w:lang w:val="uk-UA"/>
        </w:rPr>
        <w:t>на співбесіді</w:t>
      </w:r>
      <w:r w:rsidRPr="00912219">
        <w:rPr>
          <w:lang w:val="uk-UA"/>
        </w:rPr>
        <w:t xml:space="preserve"> здійснюється за шкалою від 100 до 200 балів. </w:t>
      </w:r>
      <w:r>
        <w:rPr>
          <w:lang w:val="uk-UA"/>
        </w:rPr>
        <w:t>Ві</w:t>
      </w:r>
      <w:r>
        <w:rPr>
          <w:color w:val="000000"/>
          <w:lang w:val="uk-UA"/>
        </w:rPr>
        <w:t>рна відповідь на  одне питання рівна</w:t>
      </w:r>
      <w:r>
        <w:rPr>
          <w:lang w:val="uk-UA"/>
        </w:rPr>
        <w:t xml:space="preserve"> </w:t>
      </w:r>
      <w:r>
        <w:rPr>
          <w:color w:val="000000"/>
          <w:lang w:val="uk-UA"/>
        </w:rPr>
        <w:t xml:space="preserve">10 балам. </w:t>
      </w:r>
      <w:r>
        <w:rPr>
          <w:lang w:val="uk-UA"/>
        </w:rPr>
        <w:t>Прохідний бал становить –</w:t>
      </w:r>
      <w:r w:rsidRPr="00912219">
        <w:rPr>
          <w:lang w:val="uk-UA"/>
        </w:rPr>
        <w:t xml:space="preserve"> 100.</w:t>
      </w:r>
    </w:p>
    <w:p w:rsidR="004C41A7" w:rsidRPr="005704A6" w:rsidRDefault="004C41A7" w:rsidP="00B836C2">
      <w:pPr>
        <w:ind w:firstLine="567"/>
        <w:jc w:val="both"/>
        <w:rPr>
          <w:lang w:val="uk-UA"/>
        </w:rPr>
      </w:pPr>
    </w:p>
    <w:p w:rsidR="004C41A7" w:rsidRPr="005704A6" w:rsidRDefault="004C41A7" w:rsidP="00B836C2">
      <w:pPr>
        <w:jc w:val="center"/>
        <w:rPr>
          <w:b/>
          <w:lang w:val="uk-UA"/>
        </w:rPr>
      </w:pPr>
      <w:r w:rsidRPr="005704A6">
        <w:rPr>
          <w:b/>
          <w:lang w:val="uk-UA"/>
        </w:rPr>
        <w:t>Шкала оцінювання співбесіди</w:t>
      </w:r>
    </w:p>
    <w:tbl>
      <w:tblPr>
        <w:tblW w:w="5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2504"/>
      </w:tblGrid>
      <w:tr w:rsidR="004C41A7" w:rsidRPr="008713CC" w:rsidTr="00B9524B">
        <w:trPr>
          <w:jc w:val="center"/>
        </w:trPr>
        <w:tc>
          <w:tcPr>
            <w:tcW w:w="3400" w:type="dxa"/>
          </w:tcPr>
          <w:p w:rsidR="004C41A7" w:rsidRPr="008713CC" w:rsidRDefault="004C41A7" w:rsidP="00B9524B">
            <w:pPr>
              <w:keepNext/>
              <w:jc w:val="center"/>
              <w:outlineLvl w:val="4"/>
              <w:rPr>
                <w:b/>
                <w:color w:val="000000"/>
                <w:lang w:val="uk-UA"/>
              </w:rPr>
            </w:pPr>
            <w:r w:rsidRPr="008713CC">
              <w:rPr>
                <w:b/>
                <w:color w:val="000000"/>
                <w:lang w:val="uk-UA"/>
              </w:rPr>
              <w:t>Кількість вірних відповідей</w:t>
            </w:r>
          </w:p>
        </w:tc>
        <w:tc>
          <w:tcPr>
            <w:tcW w:w="2504" w:type="dxa"/>
          </w:tcPr>
          <w:p w:rsidR="004C41A7" w:rsidRPr="008713CC" w:rsidRDefault="004C41A7" w:rsidP="00B9524B">
            <w:pPr>
              <w:keepNext/>
              <w:jc w:val="center"/>
              <w:outlineLvl w:val="4"/>
              <w:rPr>
                <w:b/>
                <w:color w:val="000000"/>
                <w:lang w:val="uk-UA"/>
              </w:rPr>
            </w:pPr>
            <w:r w:rsidRPr="008713CC">
              <w:rPr>
                <w:b/>
                <w:color w:val="000000"/>
                <w:lang w:val="uk-UA"/>
              </w:rPr>
              <w:t>Рейтингові бали</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1</w:t>
            </w:r>
          </w:p>
        </w:tc>
        <w:tc>
          <w:tcPr>
            <w:tcW w:w="2504" w:type="dxa"/>
            <w:vAlign w:val="bottom"/>
          </w:tcPr>
          <w:p w:rsidR="004C41A7" w:rsidRPr="00D41F4B" w:rsidRDefault="004C41A7" w:rsidP="00B9524B">
            <w:pPr>
              <w:jc w:val="center"/>
              <w:rPr>
                <w:lang w:val="uk-UA"/>
              </w:rPr>
            </w:pPr>
            <w:r>
              <w:rPr>
                <w:lang w:val="uk-UA"/>
              </w:rPr>
              <w:t>10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2</w:t>
            </w:r>
          </w:p>
        </w:tc>
        <w:tc>
          <w:tcPr>
            <w:tcW w:w="2504" w:type="dxa"/>
            <w:vAlign w:val="bottom"/>
          </w:tcPr>
          <w:p w:rsidR="004C41A7" w:rsidRPr="00D41F4B" w:rsidRDefault="004C41A7" w:rsidP="00B9524B">
            <w:pPr>
              <w:jc w:val="center"/>
              <w:rPr>
                <w:lang w:val="uk-UA"/>
              </w:rPr>
            </w:pPr>
            <w:r>
              <w:rPr>
                <w:lang w:val="uk-UA"/>
              </w:rPr>
              <w:t>20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3</w:t>
            </w:r>
          </w:p>
        </w:tc>
        <w:tc>
          <w:tcPr>
            <w:tcW w:w="2504" w:type="dxa"/>
            <w:vAlign w:val="bottom"/>
          </w:tcPr>
          <w:p w:rsidR="004C41A7" w:rsidRPr="00D41F4B" w:rsidRDefault="004C41A7" w:rsidP="00B9524B">
            <w:pPr>
              <w:jc w:val="center"/>
              <w:rPr>
                <w:lang w:val="uk-UA"/>
              </w:rPr>
            </w:pPr>
            <w:r>
              <w:rPr>
                <w:lang w:val="uk-UA"/>
              </w:rPr>
              <w:t>30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4</w:t>
            </w:r>
          </w:p>
        </w:tc>
        <w:tc>
          <w:tcPr>
            <w:tcW w:w="2504" w:type="dxa"/>
            <w:vAlign w:val="bottom"/>
          </w:tcPr>
          <w:p w:rsidR="004C41A7" w:rsidRPr="00D41F4B" w:rsidRDefault="004C41A7" w:rsidP="00B9524B">
            <w:pPr>
              <w:jc w:val="center"/>
              <w:rPr>
                <w:lang w:val="uk-UA"/>
              </w:rPr>
            </w:pPr>
            <w:r>
              <w:rPr>
                <w:lang w:val="uk-UA"/>
              </w:rPr>
              <w:t>40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5</w:t>
            </w:r>
          </w:p>
        </w:tc>
        <w:tc>
          <w:tcPr>
            <w:tcW w:w="2504" w:type="dxa"/>
            <w:vAlign w:val="bottom"/>
          </w:tcPr>
          <w:p w:rsidR="004C41A7" w:rsidRPr="00D41F4B" w:rsidRDefault="004C41A7" w:rsidP="00B9524B">
            <w:pPr>
              <w:jc w:val="center"/>
              <w:rPr>
                <w:lang w:val="uk-UA"/>
              </w:rPr>
            </w:pPr>
            <w:r>
              <w:rPr>
                <w:lang w:val="uk-UA"/>
              </w:rPr>
              <w:t>50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6</w:t>
            </w:r>
          </w:p>
        </w:tc>
        <w:tc>
          <w:tcPr>
            <w:tcW w:w="2504" w:type="dxa"/>
            <w:vAlign w:val="bottom"/>
          </w:tcPr>
          <w:p w:rsidR="004C41A7" w:rsidRPr="00D41F4B" w:rsidRDefault="004C41A7" w:rsidP="00B9524B">
            <w:pPr>
              <w:jc w:val="center"/>
              <w:rPr>
                <w:lang w:val="uk-UA"/>
              </w:rPr>
            </w:pPr>
            <w:r>
              <w:rPr>
                <w:lang w:val="uk-UA"/>
              </w:rPr>
              <w:t>60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7</w:t>
            </w:r>
          </w:p>
        </w:tc>
        <w:tc>
          <w:tcPr>
            <w:tcW w:w="2504" w:type="dxa"/>
            <w:vAlign w:val="bottom"/>
          </w:tcPr>
          <w:p w:rsidR="004C41A7" w:rsidRPr="00D41F4B" w:rsidRDefault="004C41A7" w:rsidP="00B9524B">
            <w:pPr>
              <w:jc w:val="center"/>
              <w:rPr>
                <w:lang w:val="uk-UA"/>
              </w:rPr>
            </w:pPr>
            <w:r>
              <w:rPr>
                <w:lang w:val="uk-UA"/>
              </w:rPr>
              <w:t>70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8</w:t>
            </w:r>
          </w:p>
        </w:tc>
        <w:tc>
          <w:tcPr>
            <w:tcW w:w="2504" w:type="dxa"/>
            <w:vAlign w:val="bottom"/>
          </w:tcPr>
          <w:p w:rsidR="004C41A7" w:rsidRPr="00D41F4B" w:rsidRDefault="004C41A7" w:rsidP="00B9524B">
            <w:pPr>
              <w:jc w:val="center"/>
              <w:rPr>
                <w:lang w:val="uk-UA"/>
              </w:rPr>
            </w:pPr>
            <w:r>
              <w:rPr>
                <w:lang w:val="uk-UA"/>
              </w:rPr>
              <w:t>80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9</w:t>
            </w:r>
          </w:p>
        </w:tc>
        <w:tc>
          <w:tcPr>
            <w:tcW w:w="2504" w:type="dxa"/>
            <w:vAlign w:val="bottom"/>
          </w:tcPr>
          <w:p w:rsidR="004C41A7" w:rsidRPr="00D41F4B" w:rsidRDefault="004C41A7" w:rsidP="00B9524B">
            <w:pPr>
              <w:jc w:val="center"/>
              <w:rPr>
                <w:lang w:val="uk-UA"/>
              </w:rPr>
            </w:pPr>
            <w:r>
              <w:rPr>
                <w:lang w:val="uk-UA"/>
              </w:rPr>
              <w:t>90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10</w:t>
            </w:r>
          </w:p>
        </w:tc>
        <w:tc>
          <w:tcPr>
            <w:tcW w:w="2504" w:type="dxa"/>
            <w:vAlign w:val="bottom"/>
          </w:tcPr>
          <w:p w:rsidR="004C41A7" w:rsidRPr="00D41F4B" w:rsidRDefault="004C41A7" w:rsidP="00B9524B">
            <w:pPr>
              <w:jc w:val="center"/>
              <w:rPr>
                <w:lang w:val="uk-UA"/>
              </w:rPr>
            </w:pPr>
            <w:r>
              <w:rPr>
                <w:lang w:val="uk-UA"/>
              </w:rPr>
              <w:t>100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11</w:t>
            </w:r>
          </w:p>
        </w:tc>
        <w:tc>
          <w:tcPr>
            <w:tcW w:w="2504" w:type="dxa"/>
            <w:vAlign w:val="bottom"/>
          </w:tcPr>
          <w:p w:rsidR="004C41A7" w:rsidRPr="00D41F4B" w:rsidRDefault="004C41A7" w:rsidP="00B9524B">
            <w:pPr>
              <w:jc w:val="center"/>
              <w:rPr>
                <w:lang w:val="uk-UA"/>
              </w:rPr>
            </w:pPr>
            <w:r>
              <w:rPr>
                <w:lang w:val="uk-UA"/>
              </w:rPr>
              <w:t>110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12</w:t>
            </w:r>
          </w:p>
        </w:tc>
        <w:tc>
          <w:tcPr>
            <w:tcW w:w="2504" w:type="dxa"/>
            <w:vAlign w:val="bottom"/>
          </w:tcPr>
          <w:p w:rsidR="004C41A7" w:rsidRPr="00D41F4B" w:rsidRDefault="004C41A7" w:rsidP="00B9524B">
            <w:pPr>
              <w:jc w:val="center"/>
              <w:rPr>
                <w:lang w:val="uk-UA"/>
              </w:rPr>
            </w:pPr>
            <w:r>
              <w:rPr>
                <w:lang w:val="uk-UA"/>
              </w:rPr>
              <w:t>120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13</w:t>
            </w:r>
          </w:p>
        </w:tc>
        <w:tc>
          <w:tcPr>
            <w:tcW w:w="2504" w:type="dxa"/>
            <w:vAlign w:val="bottom"/>
          </w:tcPr>
          <w:p w:rsidR="004C41A7" w:rsidRPr="00D41F4B" w:rsidRDefault="004C41A7" w:rsidP="00B9524B">
            <w:pPr>
              <w:jc w:val="center"/>
              <w:rPr>
                <w:lang w:val="uk-UA"/>
              </w:rPr>
            </w:pPr>
            <w:r>
              <w:rPr>
                <w:lang w:val="uk-UA"/>
              </w:rPr>
              <w:t>130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14</w:t>
            </w:r>
          </w:p>
        </w:tc>
        <w:tc>
          <w:tcPr>
            <w:tcW w:w="2504" w:type="dxa"/>
            <w:vAlign w:val="bottom"/>
          </w:tcPr>
          <w:p w:rsidR="004C41A7" w:rsidRPr="00D41F4B" w:rsidRDefault="004C41A7" w:rsidP="00B9524B">
            <w:pPr>
              <w:jc w:val="center"/>
              <w:rPr>
                <w:lang w:val="uk-UA"/>
              </w:rPr>
            </w:pPr>
            <w:r>
              <w:rPr>
                <w:lang w:val="uk-UA"/>
              </w:rPr>
              <w:t>140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15</w:t>
            </w:r>
          </w:p>
        </w:tc>
        <w:tc>
          <w:tcPr>
            <w:tcW w:w="2504" w:type="dxa"/>
            <w:vAlign w:val="bottom"/>
          </w:tcPr>
          <w:p w:rsidR="004C41A7" w:rsidRPr="00D41F4B" w:rsidRDefault="004C41A7" w:rsidP="00B9524B">
            <w:pPr>
              <w:jc w:val="center"/>
              <w:rPr>
                <w:lang w:val="uk-UA"/>
              </w:rPr>
            </w:pPr>
            <w:r>
              <w:rPr>
                <w:lang w:val="uk-UA"/>
              </w:rPr>
              <w:t>150</w:t>
            </w:r>
          </w:p>
        </w:tc>
      </w:tr>
      <w:tr w:rsidR="004C41A7" w:rsidRPr="00D41F4B" w:rsidTr="00B9524B">
        <w:trPr>
          <w:trHeight w:val="190"/>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16</w:t>
            </w:r>
          </w:p>
        </w:tc>
        <w:tc>
          <w:tcPr>
            <w:tcW w:w="2504" w:type="dxa"/>
            <w:vAlign w:val="bottom"/>
          </w:tcPr>
          <w:p w:rsidR="004C41A7" w:rsidRPr="00D41F4B" w:rsidRDefault="004C41A7" w:rsidP="00B9524B">
            <w:pPr>
              <w:jc w:val="center"/>
              <w:rPr>
                <w:lang w:val="uk-UA"/>
              </w:rPr>
            </w:pPr>
            <w:r>
              <w:rPr>
                <w:lang w:val="uk-UA"/>
              </w:rPr>
              <w:t>160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17</w:t>
            </w:r>
          </w:p>
        </w:tc>
        <w:tc>
          <w:tcPr>
            <w:tcW w:w="2504" w:type="dxa"/>
            <w:vAlign w:val="bottom"/>
          </w:tcPr>
          <w:p w:rsidR="004C41A7" w:rsidRPr="00D41F4B" w:rsidRDefault="004C41A7" w:rsidP="00B9524B">
            <w:pPr>
              <w:jc w:val="center"/>
              <w:rPr>
                <w:lang w:val="uk-UA"/>
              </w:rPr>
            </w:pPr>
            <w:r>
              <w:rPr>
                <w:lang w:val="uk-UA"/>
              </w:rPr>
              <w:t>170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18</w:t>
            </w:r>
          </w:p>
        </w:tc>
        <w:tc>
          <w:tcPr>
            <w:tcW w:w="2504" w:type="dxa"/>
            <w:vAlign w:val="bottom"/>
          </w:tcPr>
          <w:p w:rsidR="004C41A7" w:rsidRPr="00D41F4B" w:rsidRDefault="004C41A7" w:rsidP="00B9524B">
            <w:pPr>
              <w:jc w:val="center"/>
              <w:rPr>
                <w:lang w:val="uk-UA"/>
              </w:rPr>
            </w:pPr>
            <w:r>
              <w:rPr>
                <w:lang w:val="uk-UA"/>
              </w:rPr>
              <w:t>180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19</w:t>
            </w:r>
          </w:p>
        </w:tc>
        <w:tc>
          <w:tcPr>
            <w:tcW w:w="2504" w:type="dxa"/>
            <w:vAlign w:val="bottom"/>
          </w:tcPr>
          <w:p w:rsidR="004C41A7" w:rsidRPr="00D41F4B" w:rsidRDefault="004C41A7" w:rsidP="00B9524B">
            <w:pPr>
              <w:jc w:val="center"/>
              <w:rPr>
                <w:lang w:val="uk-UA"/>
              </w:rPr>
            </w:pPr>
            <w:r>
              <w:rPr>
                <w:lang w:val="uk-UA"/>
              </w:rPr>
              <w:t>190</w:t>
            </w:r>
          </w:p>
        </w:tc>
      </w:tr>
      <w:tr w:rsidR="004C41A7" w:rsidRPr="00D41F4B" w:rsidTr="00B9524B">
        <w:trPr>
          <w:jc w:val="center"/>
        </w:trPr>
        <w:tc>
          <w:tcPr>
            <w:tcW w:w="3400" w:type="dxa"/>
          </w:tcPr>
          <w:p w:rsidR="004C41A7" w:rsidRPr="008713CC" w:rsidRDefault="004C41A7" w:rsidP="00B9524B">
            <w:pPr>
              <w:keepNext/>
              <w:jc w:val="center"/>
              <w:outlineLvl w:val="4"/>
              <w:rPr>
                <w:color w:val="000000"/>
                <w:lang w:val="uk-UA"/>
              </w:rPr>
            </w:pPr>
            <w:r w:rsidRPr="008713CC">
              <w:rPr>
                <w:color w:val="000000"/>
                <w:lang w:val="uk-UA"/>
              </w:rPr>
              <w:t>20</w:t>
            </w:r>
          </w:p>
        </w:tc>
        <w:tc>
          <w:tcPr>
            <w:tcW w:w="2504" w:type="dxa"/>
            <w:vAlign w:val="bottom"/>
          </w:tcPr>
          <w:p w:rsidR="004C41A7" w:rsidRPr="00D41F4B" w:rsidRDefault="004C41A7" w:rsidP="00B9524B">
            <w:pPr>
              <w:jc w:val="center"/>
              <w:rPr>
                <w:lang w:val="uk-UA"/>
              </w:rPr>
            </w:pPr>
            <w:r>
              <w:rPr>
                <w:lang w:val="uk-UA"/>
              </w:rPr>
              <w:t>200</w:t>
            </w:r>
          </w:p>
        </w:tc>
      </w:tr>
    </w:tbl>
    <w:p w:rsidR="004C41A7" w:rsidRPr="004F4BC1" w:rsidRDefault="004C41A7" w:rsidP="00324056">
      <w:pPr>
        <w:ind w:firstLine="567"/>
        <w:jc w:val="center"/>
        <w:rPr>
          <w:lang w:val="uk-UA"/>
        </w:rPr>
      </w:pPr>
    </w:p>
    <w:sectPr w:rsidR="004C41A7" w:rsidRPr="004F4BC1" w:rsidSect="007F2AE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7EE"/>
    <w:multiLevelType w:val="hybridMultilevel"/>
    <w:tmpl w:val="2B3604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74000BC"/>
    <w:multiLevelType w:val="hybridMultilevel"/>
    <w:tmpl w:val="FED60814"/>
    <w:lvl w:ilvl="0" w:tplc="FDBEFB5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E983197"/>
    <w:multiLevelType w:val="hybridMultilevel"/>
    <w:tmpl w:val="42B81D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633C53D3"/>
    <w:multiLevelType w:val="hybridMultilevel"/>
    <w:tmpl w:val="699E2E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76831C9"/>
    <w:multiLevelType w:val="hybridMultilevel"/>
    <w:tmpl w:val="647AF2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B7B"/>
    <w:rsid w:val="000A159B"/>
    <w:rsid w:val="000D069A"/>
    <w:rsid w:val="00104858"/>
    <w:rsid w:val="00124D61"/>
    <w:rsid w:val="0013539D"/>
    <w:rsid w:val="001509E1"/>
    <w:rsid w:val="00160538"/>
    <w:rsid w:val="001636C3"/>
    <w:rsid w:val="001C4236"/>
    <w:rsid w:val="002B4497"/>
    <w:rsid w:val="00305559"/>
    <w:rsid w:val="00324056"/>
    <w:rsid w:val="00342D80"/>
    <w:rsid w:val="003A2126"/>
    <w:rsid w:val="003A3EC0"/>
    <w:rsid w:val="003E5831"/>
    <w:rsid w:val="00435472"/>
    <w:rsid w:val="00451FF5"/>
    <w:rsid w:val="00481C52"/>
    <w:rsid w:val="004A31DE"/>
    <w:rsid w:val="004B1630"/>
    <w:rsid w:val="004B1CAC"/>
    <w:rsid w:val="004C41A7"/>
    <w:rsid w:val="004F4BC1"/>
    <w:rsid w:val="00505EF4"/>
    <w:rsid w:val="00544EB8"/>
    <w:rsid w:val="005704A6"/>
    <w:rsid w:val="005953F1"/>
    <w:rsid w:val="005F4CED"/>
    <w:rsid w:val="005F7E7D"/>
    <w:rsid w:val="006518C1"/>
    <w:rsid w:val="00667124"/>
    <w:rsid w:val="006E41A8"/>
    <w:rsid w:val="006E7B7B"/>
    <w:rsid w:val="00703B9D"/>
    <w:rsid w:val="007645CF"/>
    <w:rsid w:val="007805D4"/>
    <w:rsid w:val="00782F14"/>
    <w:rsid w:val="007C4541"/>
    <w:rsid w:val="007E7883"/>
    <w:rsid w:val="007F2AE6"/>
    <w:rsid w:val="0081632D"/>
    <w:rsid w:val="00845CAB"/>
    <w:rsid w:val="0085061A"/>
    <w:rsid w:val="008713CC"/>
    <w:rsid w:val="00875A16"/>
    <w:rsid w:val="00890990"/>
    <w:rsid w:val="00912219"/>
    <w:rsid w:val="0095104D"/>
    <w:rsid w:val="009635F7"/>
    <w:rsid w:val="009659B5"/>
    <w:rsid w:val="00970E54"/>
    <w:rsid w:val="009D7AA6"/>
    <w:rsid w:val="009E610E"/>
    <w:rsid w:val="00A0673A"/>
    <w:rsid w:val="00A31271"/>
    <w:rsid w:val="00AA1C63"/>
    <w:rsid w:val="00AB3598"/>
    <w:rsid w:val="00AD2678"/>
    <w:rsid w:val="00AE3341"/>
    <w:rsid w:val="00B3432B"/>
    <w:rsid w:val="00B836C2"/>
    <w:rsid w:val="00B9524B"/>
    <w:rsid w:val="00BA63F1"/>
    <w:rsid w:val="00C3059D"/>
    <w:rsid w:val="00CB7D44"/>
    <w:rsid w:val="00CF3FDE"/>
    <w:rsid w:val="00D1707D"/>
    <w:rsid w:val="00D239C8"/>
    <w:rsid w:val="00D41F4B"/>
    <w:rsid w:val="00D72DE1"/>
    <w:rsid w:val="00D75BB2"/>
    <w:rsid w:val="00D92979"/>
    <w:rsid w:val="00DF27A9"/>
    <w:rsid w:val="00E13172"/>
    <w:rsid w:val="00E70DFA"/>
    <w:rsid w:val="00EB5343"/>
    <w:rsid w:val="00EC5EF9"/>
    <w:rsid w:val="00EC6CA9"/>
    <w:rsid w:val="00F12B5E"/>
    <w:rsid w:val="00FD0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7B"/>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E7B7B"/>
    <w:pPr>
      <w:widowControl w:val="0"/>
      <w:autoSpaceDE w:val="0"/>
      <w:autoSpaceDN w:val="0"/>
      <w:adjustRightInd w:val="0"/>
      <w:spacing w:line="319" w:lineRule="exact"/>
      <w:jc w:val="center"/>
    </w:pPr>
    <w:rPr>
      <w:sz w:val="24"/>
      <w:szCs w:val="24"/>
    </w:rPr>
  </w:style>
  <w:style w:type="paragraph" w:customStyle="1" w:styleId="Style3">
    <w:name w:val="Style3"/>
    <w:basedOn w:val="a"/>
    <w:rsid w:val="006E7B7B"/>
    <w:pPr>
      <w:widowControl w:val="0"/>
      <w:autoSpaceDE w:val="0"/>
      <w:autoSpaceDN w:val="0"/>
      <w:adjustRightInd w:val="0"/>
      <w:spacing w:line="324" w:lineRule="exact"/>
    </w:pPr>
    <w:rPr>
      <w:sz w:val="24"/>
      <w:szCs w:val="24"/>
    </w:rPr>
  </w:style>
  <w:style w:type="paragraph" w:customStyle="1" w:styleId="Style6">
    <w:name w:val="Style6"/>
    <w:basedOn w:val="a"/>
    <w:rsid w:val="006E7B7B"/>
    <w:pPr>
      <w:widowControl w:val="0"/>
      <w:autoSpaceDE w:val="0"/>
      <w:autoSpaceDN w:val="0"/>
      <w:adjustRightInd w:val="0"/>
    </w:pPr>
    <w:rPr>
      <w:sz w:val="24"/>
      <w:szCs w:val="24"/>
    </w:rPr>
  </w:style>
  <w:style w:type="paragraph" w:customStyle="1" w:styleId="Style7">
    <w:name w:val="Style7"/>
    <w:basedOn w:val="a"/>
    <w:rsid w:val="006E7B7B"/>
    <w:pPr>
      <w:widowControl w:val="0"/>
      <w:autoSpaceDE w:val="0"/>
      <w:autoSpaceDN w:val="0"/>
      <w:adjustRightInd w:val="0"/>
      <w:spacing w:line="331" w:lineRule="exact"/>
      <w:jc w:val="center"/>
    </w:pPr>
    <w:rPr>
      <w:sz w:val="24"/>
      <w:szCs w:val="24"/>
    </w:rPr>
  </w:style>
  <w:style w:type="character" w:customStyle="1" w:styleId="FontStyle12">
    <w:name w:val="Font Style12"/>
    <w:rsid w:val="006E7B7B"/>
    <w:rPr>
      <w:rFonts w:ascii="Times New Roman" w:hAnsi="Times New Roman"/>
      <w:b/>
      <w:sz w:val="46"/>
    </w:rPr>
  </w:style>
  <w:style w:type="character" w:customStyle="1" w:styleId="FontStyle15">
    <w:name w:val="Font Style15"/>
    <w:rsid w:val="006E7B7B"/>
    <w:rPr>
      <w:rFonts w:ascii="Times New Roman" w:hAnsi="Times New Roman"/>
      <w:sz w:val="26"/>
    </w:rPr>
  </w:style>
  <w:style w:type="character" w:customStyle="1" w:styleId="FontStyle16">
    <w:name w:val="Font Style16"/>
    <w:uiPriority w:val="99"/>
    <w:rsid w:val="006E7B7B"/>
    <w:rPr>
      <w:rFonts w:ascii="Times New Roman" w:hAnsi="Times New Roman"/>
      <w:b/>
      <w:sz w:val="26"/>
    </w:rPr>
  </w:style>
  <w:style w:type="character" w:customStyle="1" w:styleId="FontStyle13">
    <w:name w:val="Font Style13"/>
    <w:rsid w:val="006E7B7B"/>
    <w:rPr>
      <w:rFonts w:ascii="Times New Roman" w:hAnsi="Times New Roman"/>
      <w:b/>
      <w:sz w:val="28"/>
    </w:rPr>
  </w:style>
  <w:style w:type="character" w:styleId="a3">
    <w:name w:val="Hyperlink"/>
    <w:uiPriority w:val="99"/>
    <w:rsid w:val="00B836C2"/>
    <w:rPr>
      <w:rFonts w:cs="Times New Roman"/>
      <w:color w:val="0000FF"/>
      <w:u w:val="single"/>
    </w:rPr>
  </w:style>
  <w:style w:type="paragraph" w:customStyle="1" w:styleId="1">
    <w:name w:val="Знак1 Знак Знак Знак"/>
    <w:basedOn w:val="a"/>
    <w:rsid w:val="00CB7D44"/>
    <w:rPr>
      <w:rFonts w:ascii="Verdana" w:hAnsi="Verdana"/>
      <w:sz w:val="20"/>
      <w:szCs w:val="20"/>
      <w:lang w:val="en-US" w:eastAsia="en-US"/>
    </w:rPr>
  </w:style>
  <w:style w:type="character" w:customStyle="1" w:styleId="FontStyle90">
    <w:name w:val="Font Style90"/>
    <w:rsid w:val="00CB7D44"/>
    <w:rPr>
      <w:rFonts w:ascii="Times New Roman" w:hAnsi="Times New Roman" w:cs="Times New Roman"/>
      <w:b/>
      <w:bCs/>
      <w:i/>
      <w:iCs/>
      <w:spacing w:val="-10"/>
      <w:sz w:val="46"/>
      <w:szCs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4971">
      <w:marLeft w:val="0"/>
      <w:marRight w:val="0"/>
      <w:marTop w:val="0"/>
      <w:marBottom w:val="0"/>
      <w:divBdr>
        <w:top w:val="none" w:sz="0" w:space="0" w:color="auto"/>
        <w:left w:val="none" w:sz="0" w:space="0" w:color="auto"/>
        <w:bottom w:val="none" w:sz="0" w:space="0" w:color="auto"/>
        <w:right w:val="none" w:sz="0" w:space="0" w:color="auto"/>
      </w:divBdr>
    </w:div>
    <w:div w:id="143474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722</Words>
  <Characters>4117</Characters>
  <Application>Microsoft Office Word</Application>
  <DocSecurity>0</DocSecurity>
  <Lines>34</Lines>
  <Paragraphs>9</Paragraphs>
  <ScaleCrop>false</ScaleCrop>
  <Company>SPecialiST RePack</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2019-02-23T08:20:00Z</dcterms:created>
  <dcterms:modified xsi:type="dcterms:W3CDTF">2020-05-05T09:06:00Z</dcterms:modified>
</cp:coreProperties>
</file>