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7C" w:rsidRDefault="00BE677C" w:rsidP="00D57686">
      <w:pPr>
        <w:pStyle w:val="Caption"/>
      </w:pPr>
      <w:r>
        <w:t>Міністерство аграрної політики України</w:t>
      </w:r>
    </w:p>
    <w:p w:rsidR="00BE677C" w:rsidRDefault="00BE677C" w:rsidP="00D57686">
      <w:pPr>
        <w:pStyle w:val="Caption"/>
        <w:rPr>
          <w:lang w:val="ru-RU"/>
        </w:rPr>
      </w:pPr>
      <w:r>
        <w:t>ДВНЗ «Херсонський державний аграрний університет»</w:t>
      </w:r>
    </w:p>
    <w:p w:rsidR="00BE677C" w:rsidRDefault="00BE677C" w:rsidP="00252F72">
      <w:pPr>
        <w:pStyle w:val="Caption"/>
        <w:jc w:val="both"/>
        <w:rPr>
          <w:b w:val="0"/>
          <w:bCs/>
        </w:rPr>
      </w:pPr>
      <w:r>
        <w:t xml:space="preserve">        </w:t>
      </w:r>
    </w:p>
    <w:p w:rsidR="00BE677C" w:rsidRDefault="00BE677C" w:rsidP="007E0B87">
      <w:pPr>
        <w:ind w:left="1418" w:right="1557"/>
        <w:jc w:val="center"/>
        <w:rPr>
          <w:b/>
        </w:rPr>
      </w:pPr>
      <w:r>
        <w:rPr>
          <w:b/>
          <w:bCs/>
        </w:rPr>
        <w:t>Перелік п</w:t>
      </w:r>
      <w:r>
        <w:rPr>
          <w:b/>
        </w:rPr>
        <w:t>итань до вступного іспиту до аспірантури</w:t>
      </w:r>
    </w:p>
    <w:p w:rsidR="00BE677C" w:rsidRDefault="00BE677C" w:rsidP="00252F72">
      <w:pPr>
        <w:ind w:left="1418" w:right="1557"/>
        <w:jc w:val="center"/>
        <w:rPr>
          <w:b/>
        </w:rPr>
      </w:pPr>
      <w:r>
        <w:rPr>
          <w:b/>
        </w:rPr>
        <w:t>зі спеціальності 05.23.01- б</w:t>
      </w:r>
      <w:r w:rsidRPr="00252F72">
        <w:rPr>
          <w:b/>
        </w:rPr>
        <w:t>удівельні конструкції, будівлі та споруди</w:t>
      </w:r>
      <w:r>
        <w:rPr>
          <w:b/>
        </w:rPr>
        <w:t xml:space="preserve"> </w:t>
      </w:r>
    </w:p>
    <w:p w:rsidR="00BE677C" w:rsidRDefault="00BE677C" w:rsidP="00252F72">
      <w:pPr>
        <w:ind w:left="1418" w:right="1557"/>
        <w:jc w:val="center"/>
        <w:rPr>
          <w:b/>
        </w:rPr>
      </w:pPr>
    </w:p>
    <w:p w:rsidR="00BE677C" w:rsidRPr="003E63FB" w:rsidRDefault="00BE677C" w:rsidP="00BB0FED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Бетон. Загальні відомості. Структура бетону. Усадка бетону та початкові напруження.</w:t>
      </w:r>
    </w:p>
    <w:p w:rsidR="00BE677C" w:rsidRPr="003E63FB" w:rsidRDefault="00BE677C" w:rsidP="00FA7B9E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Міцність бетону. Класи і марки бетону. Деформативність бетону. Модуль деформації бетону.</w:t>
      </w:r>
    </w:p>
    <w:p w:rsidR="00BE677C" w:rsidRPr="002B0710" w:rsidRDefault="00BE677C" w:rsidP="00FA7B9E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Вплив пресування та інших методів ущільнення на міцність важкого бетону.</w:t>
      </w:r>
    </w:p>
    <w:p w:rsidR="00BE677C" w:rsidRPr="003E63FB" w:rsidRDefault="00BE677C" w:rsidP="00BB0FED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Зчеплення арматури з бетоном</w:t>
      </w:r>
      <w:r w:rsidRPr="003E63FB">
        <w:rPr>
          <w:szCs w:val="28"/>
        </w:rPr>
        <w:t>.</w:t>
      </w:r>
      <w:r>
        <w:rPr>
          <w:szCs w:val="28"/>
        </w:rPr>
        <w:t xml:space="preserve"> Анкеровка арматури в бетоні.</w:t>
      </w:r>
    </w:p>
    <w:p w:rsidR="00BE677C" w:rsidRPr="003E63FB" w:rsidRDefault="00BE677C" w:rsidP="00FA7B9E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Повзучість бетону за наявності арматури. Корозія залізобетону та заходи захисту від неї. Захисний шар бетону.</w:t>
      </w:r>
    </w:p>
    <w:p w:rsidR="00BE677C" w:rsidRPr="003E63FB" w:rsidRDefault="00BE677C" w:rsidP="00FA7B9E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Залізобетон. Загальні відомості. Вміст арматури. Значення тріщиностійкості.</w:t>
      </w:r>
    </w:p>
    <w:p w:rsidR="00BE677C" w:rsidRPr="003E63FB" w:rsidRDefault="00BE677C" w:rsidP="00BB0FED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Попередньо напружені залізобетонні конструкції</w:t>
      </w:r>
      <w:r w:rsidRPr="003E63FB">
        <w:rPr>
          <w:szCs w:val="28"/>
        </w:rPr>
        <w:t>.</w:t>
      </w:r>
      <w:r>
        <w:rPr>
          <w:szCs w:val="28"/>
        </w:rPr>
        <w:t xml:space="preserve"> Способи створення попереднього напруження.</w:t>
      </w:r>
    </w:p>
    <w:p w:rsidR="00BE677C" w:rsidRPr="00BB0FED" w:rsidRDefault="00BE677C" w:rsidP="00BB0FED">
      <w:pPr>
        <w:pStyle w:val="ListParagraph"/>
        <w:numPr>
          <w:ilvl w:val="0"/>
          <w:numId w:val="5"/>
        </w:numPr>
        <w:jc w:val="both"/>
        <w:rPr>
          <w:szCs w:val="28"/>
        </w:rPr>
      </w:pPr>
      <w:r>
        <w:t>Розрахунок втрат попереднього напруження в арматурі залізобетонних конструкцій.</w:t>
      </w:r>
    </w:p>
    <w:p w:rsidR="00BE677C" w:rsidRPr="003E63FB" w:rsidRDefault="00BE677C" w:rsidP="00BB0FED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Попереднє напруження залізобетонних конструкції за способом «на упори». Конструктивні особливості.</w:t>
      </w:r>
    </w:p>
    <w:p w:rsidR="00BE677C" w:rsidRPr="00BB0FED" w:rsidRDefault="00BE677C" w:rsidP="00BB0FED">
      <w:pPr>
        <w:pStyle w:val="ListParagraph"/>
        <w:numPr>
          <w:ilvl w:val="0"/>
          <w:numId w:val="5"/>
        </w:numPr>
        <w:jc w:val="both"/>
        <w:rPr>
          <w:szCs w:val="28"/>
        </w:rPr>
      </w:pPr>
      <w:r>
        <w:t>Розрахунок тріщиностійкості попереднього напружених залізобетонних конструкцій.</w:t>
      </w:r>
    </w:p>
    <w:p w:rsidR="00BE677C" w:rsidRPr="003E63FB" w:rsidRDefault="00BE677C" w:rsidP="00BB0FED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Стадії напружено-деформованого стану залізобетонних конструкцій під навантаженням.</w:t>
      </w:r>
    </w:p>
    <w:p w:rsidR="00BE677C" w:rsidRPr="003E63FB" w:rsidRDefault="00BE677C" w:rsidP="00BB0FED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Попереднє напруження залізобетонних конструкції за способом «на бетон». Конструктивні особливості.</w:t>
      </w:r>
    </w:p>
    <w:p w:rsidR="00BE677C" w:rsidRPr="00BB0FED" w:rsidRDefault="00BE677C" w:rsidP="00BB0FED">
      <w:pPr>
        <w:pStyle w:val="ListParagraph"/>
        <w:numPr>
          <w:ilvl w:val="0"/>
          <w:numId w:val="5"/>
        </w:numPr>
        <w:jc w:val="both"/>
        <w:rPr>
          <w:szCs w:val="28"/>
        </w:rPr>
      </w:pPr>
      <w:r>
        <w:t>Розрахунок деформацій попереднього напружених залізобетонних конструкцій.</w:t>
      </w:r>
    </w:p>
    <w:p w:rsidR="00BE677C" w:rsidRPr="003E63FB" w:rsidRDefault="00BE677C" w:rsidP="00BB0FED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Методи розрахунку залізобетонних конструкцій.</w:t>
      </w:r>
    </w:p>
    <w:p w:rsidR="00BE677C" w:rsidRPr="003E63FB" w:rsidRDefault="00BE677C" w:rsidP="00BB0FED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Згинані елементи: загальні відомості. Конструктивні вимоги.</w:t>
      </w:r>
    </w:p>
    <w:p w:rsidR="00BE677C" w:rsidRPr="003E63FB" w:rsidRDefault="00BE677C" w:rsidP="00BB0FED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Умови міцності за похилими перерізами при дії згинального моменту.</w:t>
      </w:r>
    </w:p>
    <w:p w:rsidR="00BE677C" w:rsidRPr="00546C56" w:rsidRDefault="00BE677C" w:rsidP="00546C56">
      <w:pPr>
        <w:pStyle w:val="ListParagraph"/>
        <w:numPr>
          <w:ilvl w:val="0"/>
          <w:numId w:val="5"/>
        </w:numPr>
        <w:jc w:val="both"/>
        <w:rPr>
          <w:szCs w:val="28"/>
        </w:rPr>
      </w:pPr>
      <w:r>
        <w:t xml:space="preserve">Розрахунок міцності за нормальними перерізами елементів будь-якого профілю з одиночною арматурою, що мають вертикальну вісь симетрії. </w:t>
      </w:r>
    </w:p>
    <w:p w:rsidR="00BE677C" w:rsidRPr="003E63FB" w:rsidRDefault="00BE677C" w:rsidP="00FC6E2A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Стиснені елементи. Загальні відомості та конструктивні вимоги.</w:t>
      </w:r>
    </w:p>
    <w:p w:rsidR="00BE677C" w:rsidRPr="003E63FB" w:rsidRDefault="00BE677C" w:rsidP="00FC6E2A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Врахування гнучкості та тривалої дії навантаження.</w:t>
      </w:r>
    </w:p>
    <w:p w:rsidR="00BE677C" w:rsidRPr="003E63FB" w:rsidRDefault="00BE677C" w:rsidP="00FC6E2A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Розтягнуті елементи. Загальні відомості і конструктивні вимоги.</w:t>
      </w:r>
    </w:p>
    <w:p w:rsidR="00BE677C" w:rsidRPr="00FC6E2A" w:rsidRDefault="00BE677C" w:rsidP="00FC6E2A">
      <w:pPr>
        <w:pStyle w:val="ListParagraph"/>
        <w:numPr>
          <w:ilvl w:val="0"/>
          <w:numId w:val="5"/>
        </w:numPr>
        <w:jc w:val="both"/>
        <w:rPr>
          <w:szCs w:val="28"/>
        </w:rPr>
      </w:pPr>
      <w:r>
        <w:t>Розрахунок міцності за нормальними перерізами елементів прямокутного профілю з одиничною арматурою.</w:t>
      </w:r>
    </w:p>
    <w:p w:rsidR="00BE677C" w:rsidRPr="003E63FB" w:rsidRDefault="00BE677C" w:rsidP="00FC6E2A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Перевірка міцності при місцевому стиску.</w:t>
      </w:r>
    </w:p>
    <w:p w:rsidR="00BE677C" w:rsidRPr="003E63FB" w:rsidRDefault="00BE677C" w:rsidP="00FC6E2A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Збірні балкові перекриття. Компоновка та конструктивні схеми перекриття.</w:t>
      </w:r>
    </w:p>
    <w:p w:rsidR="00BE677C" w:rsidRPr="003E63FB" w:rsidRDefault="00BE677C" w:rsidP="00FC6E2A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Проектування збірних плит перекриття (пустотних, ребристих).</w:t>
      </w:r>
    </w:p>
    <w:p w:rsidR="00BE677C" w:rsidRPr="00546C56" w:rsidRDefault="00BE677C" w:rsidP="00546C56">
      <w:pPr>
        <w:pStyle w:val="ListParagraph"/>
        <w:numPr>
          <w:ilvl w:val="0"/>
          <w:numId w:val="5"/>
        </w:numPr>
        <w:jc w:val="both"/>
        <w:rPr>
          <w:szCs w:val="28"/>
        </w:rPr>
      </w:pPr>
      <w:r>
        <w:t>Розрахунок міцності за нормальними перерізами елементів прямокутного профілю з подвійною арматурою</w:t>
      </w:r>
      <w:r>
        <w:rPr>
          <w:lang w:val="uk-UA"/>
        </w:rPr>
        <w:t>.</w:t>
      </w:r>
    </w:p>
    <w:p w:rsidR="00BE677C" w:rsidRPr="003E63FB" w:rsidRDefault="00BE677C" w:rsidP="00FC6E2A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Визначення згинальних моментів у статично невизначених балках в граничній рівновазі . </w:t>
      </w:r>
    </w:p>
    <w:p w:rsidR="00BE677C" w:rsidRPr="003E63FB" w:rsidRDefault="00BE677C" w:rsidP="00FC6E2A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Ребристі монолітні перекриття з балковими плитами. Конструктивна схема перекриття.</w:t>
      </w:r>
    </w:p>
    <w:p w:rsidR="00BE677C" w:rsidRPr="00BB0FED" w:rsidRDefault="00BE677C" w:rsidP="00FC6E2A">
      <w:pPr>
        <w:pStyle w:val="ListParagraph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Особливості конструювання балкового збірно-монолітного перекриття</w:t>
      </w:r>
    </w:p>
    <w:p w:rsidR="00BE677C" w:rsidRPr="00FC6E2A" w:rsidRDefault="00BE677C" w:rsidP="00FC6E2A">
      <w:pPr>
        <w:pStyle w:val="ListParagraph"/>
        <w:numPr>
          <w:ilvl w:val="0"/>
          <w:numId w:val="5"/>
        </w:numPr>
        <w:jc w:val="both"/>
        <w:rPr>
          <w:szCs w:val="28"/>
        </w:rPr>
      </w:pPr>
      <w:r>
        <w:t>Розрахунок позацентрово стиснених елементів прямокутного профілю у випадку великих ексцентриситетів.</w:t>
      </w:r>
    </w:p>
    <w:p w:rsidR="00BE677C" w:rsidRPr="003E63FB" w:rsidRDefault="00BE677C" w:rsidP="00FC6E2A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Збірні безбалкові перекриття. Конструювання.</w:t>
      </w:r>
    </w:p>
    <w:p w:rsidR="00BE677C" w:rsidRPr="003E63FB" w:rsidRDefault="00BE677C" w:rsidP="00FC6E2A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Монолітні безбалкові перекриття. Конструктивні вирішення, розрахунок на суцільне смугове навантаження.</w:t>
      </w:r>
    </w:p>
    <w:p w:rsidR="00BE677C" w:rsidRPr="003E63FB" w:rsidRDefault="00BE677C" w:rsidP="00FC6E2A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Особливості конструктивних вирішень безбалкового збірно-монолітного перекриття.</w:t>
      </w:r>
    </w:p>
    <w:p w:rsidR="00BE677C" w:rsidRPr="008805CD" w:rsidRDefault="00BE677C" w:rsidP="00BB0FED">
      <w:pPr>
        <w:pStyle w:val="ListParagraph"/>
        <w:numPr>
          <w:ilvl w:val="0"/>
          <w:numId w:val="5"/>
        </w:numPr>
        <w:jc w:val="both"/>
        <w:rPr>
          <w:szCs w:val="28"/>
        </w:rPr>
      </w:pPr>
      <w:r>
        <w:t>Розрахунок позацентрово стиснених елементів прямокутного профілю у випадку малих ексцентриситетів</w:t>
      </w:r>
    </w:p>
    <w:p w:rsidR="00BE677C" w:rsidRPr="003E63FB" w:rsidRDefault="00BE677C" w:rsidP="008805CD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Залізобетонні фундаменти, типи, конструктивні вирішення.</w:t>
      </w:r>
    </w:p>
    <w:p w:rsidR="00BE677C" w:rsidRDefault="00BE677C" w:rsidP="008805CD">
      <w:pPr>
        <w:numPr>
          <w:ilvl w:val="0"/>
          <w:numId w:val="5"/>
        </w:numPr>
        <w:jc w:val="both"/>
        <w:rPr>
          <w:szCs w:val="28"/>
        </w:rPr>
      </w:pPr>
      <w:r w:rsidRPr="002B0710">
        <w:rPr>
          <w:szCs w:val="28"/>
        </w:rPr>
        <w:t xml:space="preserve">Конструювання монолітного безбалкового перекриття. </w:t>
      </w:r>
    </w:p>
    <w:p w:rsidR="00BE677C" w:rsidRPr="002B0710" w:rsidRDefault="00BE677C" w:rsidP="008805CD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Конструкції будівель, що зводяться у сейсмічних районах</w:t>
      </w:r>
      <w:r w:rsidRPr="002B0710">
        <w:rPr>
          <w:szCs w:val="28"/>
        </w:rPr>
        <w:t>.</w:t>
      </w:r>
    </w:p>
    <w:p w:rsidR="00BE677C" w:rsidRPr="008805CD" w:rsidRDefault="00BE677C" w:rsidP="008805CD">
      <w:pPr>
        <w:pStyle w:val="ListParagraph"/>
        <w:numPr>
          <w:ilvl w:val="0"/>
          <w:numId w:val="5"/>
        </w:numPr>
        <w:jc w:val="both"/>
        <w:rPr>
          <w:szCs w:val="28"/>
        </w:rPr>
      </w:pPr>
      <w:r>
        <w:t>Розрахунок міцності центрально розтягнутих елементів.</w:t>
      </w:r>
    </w:p>
    <w:p w:rsidR="00BE677C" w:rsidRPr="003E63FB" w:rsidRDefault="00BE677C" w:rsidP="005F2D01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Нижня і верхня границі мікротріщиноутворення в бетоні.</w:t>
      </w:r>
    </w:p>
    <w:p w:rsidR="00BE677C" w:rsidRDefault="00BE677C" w:rsidP="005F2D01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Повна діаграма «напруження-деформації» бетону</w:t>
      </w:r>
      <w:r w:rsidRPr="002B0710">
        <w:rPr>
          <w:szCs w:val="28"/>
        </w:rPr>
        <w:t xml:space="preserve">. </w:t>
      </w:r>
      <w:r>
        <w:rPr>
          <w:szCs w:val="28"/>
        </w:rPr>
        <w:t>Дати пояснення нелінійній складовій діаграми.</w:t>
      </w:r>
    </w:p>
    <w:p w:rsidR="00BE677C" w:rsidRPr="002B0710" w:rsidRDefault="00BE677C" w:rsidP="005F2D01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Конструювання збірного нерозрізного ригеля з врахуванням характеру епюри моментів.</w:t>
      </w:r>
    </w:p>
    <w:p w:rsidR="00BE677C" w:rsidRPr="005F2D01" w:rsidRDefault="00BE677C" w:rsidP="005F2D01">
      <w:pPr>
        <w:pStyle w:val="ListParagraph"/>
        <w:numPr>
          <w:ilvl w:val="0"/>
          <w:numId w:val="5"/>
        </w:numPr>
        <w:jc w:val="both"/>
        <w:rPr>
          <w:szCs w:val="28"/>
        </w:rPr>
      </w:pPr>
      <w:r>
        <w:t>Розрахунок міцності елементів прямокутного перерізу, позацентрово розтягнутих у площині симетрії.</w:t>
      </w:r>
    </w:p>
    <w:p w:rsidR="00BE677C" w:rsidRPr="003E63FB" w:rsidRDefault="00BE677C" w:rsidP="000A68B9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Сутність розрахунку статично невизначених залізобетонних конструкцій з врахуванням перерозподілу зусиль.</w:t>
      </w:r>
    </w:p>
    <w:p w:rsidR="00BE677C" w:rsidRDefault="00BE677C" w:rsidP="000A68B9">
      <w:pPr>
        <w:numPr>
          <w:ilvl w:val="0"/>
          <w:numId w:val="5"/>
        </w:numPr>
        <w:jc w:val="both"/>
        <w:rPr>
          <w:szCs w:val="28"/>
        </w:rPr>
      </w:pPr>
      <w:r w:rsidRPr="002B0710">
        <w:rPr>
          <w:szCs w:val="28"/>
        </w:rPr>
        <w:t xml:space="preserve">Конструювання </w:t>
      </w:r>
      <w:r>
        <w:t>головної балки ребристого монолітного перекриття</w:t>
      </w:r>
      <w:r w:rsidRPr="002B0710">
        <w:rPr>
          <w:szCs w:val="28"/>
        </w:rPr>
        <w:t xml:space="preserve">. </w:t>
      </w:r>
    </w:p>
    <w:p w:rsidR="00BE677C" w:rsidRPr="002B0710" w:rsidRDefault="00BE677C" w:rsidP="000A68B9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Монолітні ребристі перекриття з плитами обпертими по контуру</w:t>
      </w:r>
      <w:r w:rsidRPr="002B0710">
        <w:rPr>
          <w:szCs w:val="28"/>
        </w:rPr>
        <w:t>.</w:t>
      </w:r>
      <w:r>
        <w:rPr>
          <w:szCs w:val="28"/>
        </w:rPr>
        <w:t xml:space="preserve"> Конструктивна схема.</w:t>
      </w:r>
    </w:p>
    <w:p w:rsidR="00BE677C" w:rsidRPr="006F07AE" w:rsidRDefault="00BE677C" w:rsidP="006F07AE">
      <w:pPr>
        <w:pStyle w:val="ListParagraph"/>
        <w:numPr>
          <w:ilvl w:val="0"/>
          <w:numId w:val="5"/>
        </w:numPr>
        <w:jc w:val="both"/>
        <w:rPr>
          <w:szCs w:val="28"/>
        </w:rPr>
      </w:pPr>
      <w:r>
        <w:t>Розрахунок головної балки ребристого монолітного перекриття.</w:t>
      </w:r>
    </w:p>
    <w:p w:rsidR="00BE677C" w:rsidRPr="003E63FB" w:rsidRDefault="00BE677C" w:rsidP="006F07AE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Зовнішнє армування залізобетонних конструкцій.</w:t>
      </w:r>
    </w:p>
    <w:p w:rsidR="00BE677C" w:rsidRDefault="00BE677C" w:rsidP="006F07AE">
      <w:pPr>
        <w:numPr>
          <w:ilvl w:val="0"/>
          <w:numId w:val="5"/>
        </w:numPr>
        <w:jc w:val="both"/>
        <w:rPr>
          <w:szCs w:val="28"/>
        </w:rPr>
      </w:pPr>
      <w:r w:rsidRPr="002B0710">
        <w:rPr>
          <w:szCs w:val="28"/>
        </w:rPr>
        <w:t xml:space="preserve">Конструювання </w:t>
      </w:r>
      <w:r>
        <w:t>систем підсилення балкових елементів</w:t>
      </w:r>
      <w:r w:rsidRPr="002B0710">
        <w:rPr>
          <w:szCs w:val="28"/>
        </w:rPr>
        <w:t xml:space="preserve">. </w:t>
      </w:r>
    </w:p>
    <w:p w:rsidR="00BE677C" w:rsidRPr="006F07AE" w:rsidRDefault="00BE677C" w:rsidP="006F07AE">
      <w:pPr>
        <w:pStyle w:val="ListParagraph"/>
        <w:numPr>
          <w:ilvl w:val="0"/>
          <w:numId w:val="5"/>
        </w:numPr>
        <w:jc w:val="both"/>
        <w:rPr>
          <w:szCs w:val="28"/>
        </w:rPr>
      </w:pPr>
      <w:r>
        <w:t>Розрахунок збірного нерозрізного ригеля. Побудова епюри матеріалів.</w:t>
      </w:r>
    </w:p>
    <w:p w:rsidR="00BE677C" w:rsidRPr="006F07AE" w:rsidRDefault="00BE677C" w:rsidP="006F07AE">
      <w:pPr>
        <w:pStyle w:val="ListParagraph"/>
        <w:numPr>
          <w:ilvl w:val="0"/>
          <w:numId w:val="5"/>
        </w:numPr>
        <w:jc w:val="both"/>
        <w:rPr>
          <w:szCs w:val="28"/>
        </w:rPr>
      </w:pPr>
      <w:r>
        <w:rPr>
          <w:szCs w:val="28"/>
          <w:lang w:val="uk-UA"/>
        </w:rPr>
        <w:t>Розрахунок на продавлювання.</w:t>
      </w:r>
    </w:p>
    <w:p w:rsidR="00BE677C" w:rsidRPr="006F07AE" w:rsidRDefault="00BE677C" w:rsidP="006F07AE">
      <w:pPr>
        <w:pStyle w:val="ListParagraph"/>
        <w:numPr>
          <w:ilvl w:val="0"/>
          <w:numId w:val="5"/>
        </w:numPr>
        <w:jc w:val="both"/>
        <w:rPr>
          <w:szCs w:val="28"/>
        </w:rPr>
      </w:pPr>
      <w:r>
        <w:rPr>
          <w:szCs w:val="28"/>
          <w:lang w:val="uk-UA"/>
        </w:rPr>
        <w:t>Розрахунок на відрив.</w:t>
      </w:r>
    </w:p>
    <w:p w:rsidR="00BE677C" w:rsidRPr="00546C56" w:rsidRDefault="00BE677C" w:rsidP="00295FBD">
      <w:pPr>
        <w:pStyle w:val="ListParagraph"/>
        <w:numPr>
          <w:ilvl w:val="0"/>
          <w:numId w:val="5"/>
        </w:numPr>
        <w:jc w:val="both"/>
        <w:rPr>
          <w:szCs w:val="28"/>
        </w:rPr>
      </w:pPr>
      <w:r>
        <w:t xml:space="preserve">Розрахунок міцності за нормальними перерізами елементів </w:t>
      </w:r>
      <w:r>
        <w:rPr>
          <w:lang w:val="uk-UA"/>
        </w:rPr>
        <w:t>таврового</w:t>
      </w:r>
      <w:r>
        <w:t xml:space="preserve"> профілю </w:t>
      </w:r>
      <w:r>
        <w:rPr>
          <w:lang w:val="uk-UA"/>
        </w:rPr>
        <w:t>.</w:t>
      </w:r>
    </w:p>
    <w:p w:rsidR="00BE677C" w:rsidRPr="00546C56" w:rsidRDefault="00BE677C" w:rsidP="00295FBD">
      <w:pPr>
        <w:pStyle w:val="ListParagraph"/>
        <w:numPr>
          <w:ilvl w:val="0"/>
          <w:numId w:val="5"/>
        </w:numPr>
        <w:jc w:val="both"/>
        <w:rPr>
          <w:szCs w:val="28"/>
        </w:rPr>
      </w:pPr>
      <w:r>
        <w:t xml:space="preserve">Розрахунок міцності за </w:t>
      </w:r>
      <w:r>
        <w:rPr>
          <w:lang w:val="uk-UA"/>
        </w:rPr>
        <w:t>похилими</w:t>
      </w:r>
      <w:r>
        <w:t xml:space="preserve"> переріз</w:t>
      </w:r>
      <w:r>
        <w:rPr>
          <w:lang w:val="uk-UA"/>
        </w:rPr>
        <w:t>ами. Розрахунок поперечних арматурних стержнів.</w:t>
      </w:r>
      <w:r>
        <w:t xml:space="preserve"> </w:t>
      </w:r>
    </w:p>
    <w:p w:rsidR="00BE677C" w:rsidRPr="005F2D01" w:rsidRDefault="00BE677C" w:rsidP="00FA7B9E">
      <w:pPr>
        <w:pStyle w:val="ListParagraph"/>
        <w:ind w:firstLine="0"/>
        <w:jc w:val="both"/>
        <w:rPr>
          <w:szCs w:val="28"/>
        </w:rPr>
      </w:pPr>
    </w:p>
    <w:p w:rsidR="00BE677C" w:rsidRPr="008805CD" w:rsidRDefault="00BE677C" w:rsidP="00FA7B9E">
      <w:pPr>
        <w:pStyle w:val="ListParagraph"/>
        <w:ind w:firstLine="0"/>
        <w:jc w:val="both"/>
        <w:rPr>
          <w:szCs w:val="28"/>
        </w:rPr>
      </w:pPr>
    </w:p>
    <w:p w:rsidR="00BE677C" w:rsidRPr="00BB0FED" w:rsidRDefault="00BE677C" w:rsidP="00FA7B9E">
      <w:pPr>
        <w:ind w:left="851" w:right="-2"/>
        <w:rPr>
          <w:lang w:val="ru-RU"/>
        </w:rPr>
      </w:pPr>
      <w:r>
        <w:rPr>
          <w:lang w:val="ru-RU"/>
        </w:rPr>
        <w:t>Затверджено на засіданні кафедри будівництва «18» вересня 2013 р. Протокол №1</w:t>
      </w:r>
    </w:p>
    <w:sectPr w:rsidR="00BE677C" w:rsidRPr="00BB0FED" w:rsidSect="00F51C9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5F76"/>
    <w:multiLevelType w:val="hybridMultilevel"/>
    <w:tmpl w:val="0A9ED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0464CB"/>
    <w:multiLevelType w:val="hybridMultilevel"/>
    <w:tmpl w:val="11D0C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26712"/>
    <w:multiLevelType w:val="hybridMultilevel"/>
    <w:tmpl w:val="BFD61340"/>
    <w:lvl w:ilvl="0" w:tplc="6F6C1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75074C"/>
    <w:multiLevelType w:val="hybridMultilevel"/>
    <w:tmpl w:val="374E0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6455C"/>
    <w:multiLevelType w:val="hybridMultilevel"/>
    <w:tmpl w:val="C502775C"/>
    <w:lvl w:ilvl="0" w:tplc="6F6C1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4A7168E"/>
    <w:multiLevelType w:val="hybridMultilevel"/>
    <w:tmpl w:val="00448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686"/>
    <w:rsid w:val="0006059E"/>
    <w:rsid w:val="000A68B9"/>
    <w:rsid w:val="00252F72"/>
    <w:rsid w:val="00295FBD"/>
    <w:rsid w:val="002B0710"/>
    <w:rsid w:val="00383202"/>
    <w:rsid w:val="003938EF"/>
    <w:rsid w:val="003E63FB"/>
    <w:rsid w:val="00546C56"/>
    <w:rsid w:val="0056105E"/>
    <w:rsid w:val="005F2D01"/>
    <w:rsid w:val="0060292F"/>
    <w:rsid w:val="00685795"/>
    <w:rsid w:val="006F07AE"/>
    <w:rsid w:val="00717EEB"/>
    <w:rsid w:val="007E0B87"/>
    <w:rsid w:val="00810FF7"/>
    <w:rsid w:val="008805CD"/>
    <w:rsid w:val="009633DE"/>
    <w:rsid w:val="00971464"/>
    <w:rsid w:val="009E0F85"/>
    <w:rsid w:val="00AA6DF6"/>
    <w:rsid w:val="00B7208B"/>
    <w:rsid w:val="00BB0FED"/>
    <w:rsid w:val="00BE677C"/>
    <w:rsid w:val="00CE1748"/>
    <w:rsid w:val="00D57686"/>
    <w:rsid w:val="00DB78E8"/>
    <w:rsid w:val="00EC309E"/>
    <w:rsid w:val="00EF2EDE"/>
    <w:rsid w:val="00F020C3"/>
    <w:rsid w:val="00F51C93"/>
    <w:rsid w:val="00FA7B9E"/>
    <w:rsid w:val="00FC6E2A"/>
    <w:rsid w:val="00FD0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86"/>
    <w:rPr>
      <w:rFonts w:eastAsia="Times New Roman"/>
      <w:sz w:val="28"/>
      <w:szCs w:val="20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3202"/>
    <w:pPr>
      <w:keepNext/>
      <w:keepLines/>
      <w:spacing w:before="480"/>
      <w:ind w:firstLine="709"/>
      <w:outlineLvl w:val="0"/>
    </w:pPr>
    <w:rPr>
      <w:b/>
      <w:bCs/>
      <w:color w:val="365F91"/>
      <w:szCs w:val="28"/>
      <w:lang w:val="ru-RU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3202"/>
    <w:pPr>
      <w:keepNext/>
      <w:keepLines/>
      <w:spacing w:before="200"/>
      <w:ind w:firstLine="709"/>
      <w:outlineLvl w:val="1"/>
    </w:pPr>
    <w:rPr>
      <w:b/>
      <w:bCs/>
      <w:color w:val="4F81BD"/>
      <w:sz w:val="26"/>
      <w:szCs w:val="26"/>
      <w:lang w:val="ru-RU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3202"/>
    <w:pPr>
      <w:keepNext/>
      <w:keepLines/>
      <w:spacing w:before="200"/>
      <w:ind w:firstLine="709"/>
      <w:outlineLvl w:val="2"/>
    </w:pPr>
    <w:rPr>
      <w:b/>
      <w:bCs/>
      <w:color w:val="4F81BD"/>
      <w:szCs w:val="22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3202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83202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83202"/>
    <w:rPr>
      <w:rFonts w:ascii="Times New Roman" w:hAnsi="Times New Roman" w:cs="Times New Roman"/>
      <w:b/>
      <w:bCs/>
      <w:color w:val="4F81BD"/>
      <w:sz w:val="28"/>
    </w:rPr>
  </w:style>
  <w:style w:type="paragraph" w:styleId="ListParagraph">
    <w:name w:val="List Paragraph"/>
    <w:basedOn w:val="Normal"/>
    <w:uiPriority w:val="99"/>
    <w:qFormat/>
    <w:rsid w:val="00B7208B"/>
    <w:pPr>
      <w:ind w:left="720" w:firstLine="709"/>
      <w:contextualSpacing/>
    </w:pPr>
    <w:rPr>
      <w:rFonts w:eastAsia="Calibri"/>
      <w:bCs/>
      <w:szCs w:val="22"/>
      <w:lang w:val="ru-RU" w:eastAsia="en-US"/>
    </w:rPr>
  </w:style>
  <w:style w:type="paragraph" w:styleId="NoSpacing">
    <w:name w:val="No Spacing"/>
    <w:uiPriority w:val="99"/>
    <w:qFormat/>
    <w:rsid w:val="00383202"/>
    <w:pPr>
      <w:ind w:firstLine="709"/>
    </w:pPr>
    <w:rPr>
      <w:bCs/>
      <w:sz w:val="28"/>
      <w:lang w:eastAsia="en-US"/>
    </w:rPr>
  </w:style>
  <w:style w:type="paragraph" w:styleId="Caption">
    <w:name w:val="caption"/>
    <w:basedOn w:val="Normal"/>
    <w:uiPriority w:val="99"/>
    <w:qFormat/>
    <w:rsid w:val="00D57686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0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2</Pages>
  <Words>621</Words>
  <Characters>3546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2013-10-02T14:24:00Z</cp:lastPrinted>
  <dcterms:created xsi:type="dcterms:W3CDTF">2013-09-15T16:11:00Z</dcterms:created>
  <dcterms:modified xsi:type="dcterms:W3CDTF">2013-10-02T14:24:00Z</dcterms:modified>
</cp:coreProperties>
</file>