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63"/>
        <w:gridCol w:w="1921"/>
        <w:gridCol w:w="1837"/>
        <w:gridCol w:w="1776"/>
        <w:gridCol w:w="1874"/>
      </w:tblGrid>
      <w:tr w:rsidR="008A160E" w:rsidTr="008A160E">
        <w:tc>
          <w:tcPr>
            <w:tcW w:w="2235" w:type="dxa"/>
          </w:tcPr>
          <w:p w:rsidR="008A160E" w:rsidRDefault="008A160E">
            <w:pPr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9525</wp:posOffset>
                  </wp:positionV>
                  <wp:extent cx="1276350" cy="95250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A160E" w:rsidRDefault="008A160E">
            <w:pPr>
              <w:rPr>
                <w:lang w:val="uk-UA"/>
              </w:rPr>
            </w:pPr>
          </w:p>
          <w:p w:rsidR="008A160E" w:rsidRDefault="008A160E">
            <w:pPr>
              <w:rPr>
                <w:lang w:val="uk-UA"/>
              </w:rPr>
            </w:pPr>
          </w:p>
          <w:p w:rsidR="008A160E" w:rsidRDefault="008A160E">
            <w:pPr>
              <w:rPr>
                <w:lang w:val="uk-UA"/>
              </w:rPr>
            </w:pPr>
          </w:p>
          <w:p w:rsidR="008A160E" w:rsidRDefault="008A160E">
            <w:pPr>
              <w:rPr>
                <w:lang w:val="uk-UA"/>
              </w:rPr>
            </w:pPr>
          </w:p>
          <w:p w:rsidR="008A160E" w:rsidRDefault="008A160E">
            <w:pPr>
              <w:rPr>
                <w:lang w:val="uk-UA"/>
              </w:rPr>
            </w:pPr>
          </w:p>
        </w:tc>
        <w:tc>
          <w:tcPr>
            <w:tcW w:w="1984" w:type="dxa"/>
          </w:tcPr>
          <w:p w:rsidR="008A160E" w:rsidRDefault="008A160E" w:rsidP="00A65FF8">
            <w:pPr>
              <w:jc w:val="center"/>
              <w:rPr>
                <w:lang w:val="uk-UA"/>
              </w:rPr>
            </w:pPr>
            <w:r w:rsidRPr="006E6CE9">
              <w:rPr>
                <w:noProof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-6350</wp:posOffset>
                  </wp:positionV>
                  <wp:extent cx="1025525" cy="1028700"/>
                  <wp:effectExtent l="19050" t="0" r="3175" b="0"/>
                  <wp:wrapNone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8A160E" w:rsidRDefault="008A160E" w:rsidP="00A65FF8">
            <w:pPr>
              <w:jc w:val="center"/>
              <w:rPr>
                <w:lang w:val="uk-UA"/>
              </w:rPr>
            </w:pPr>
            <w:r w:rsidRPr="006E6CE9">
              <w:rPr>
                <w:noProof/>
                <w:lang w:eastAsia="ru-RU"/>
              </w:rPr>
              <w:drawing>
                <wp:inline distT="0" distB="0" distL="0" distR="0">
                  <wp:extent cx="923925" cy="923925"/>
                  <wp:effectExtent l="0" t="0" r="9525" b="0"/>
                  <wp:docPr id="6" name="Рисунок 14" descr="C:\Documents and Settings\Admin\Рабочий стол\POL_gmina_Gromadka_CO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Admin\Рабочий стол\POL_gmina_Gromadka_CO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 t="5608" b="37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4" w:type="dxa"/>
          </w:tcPr>
          <w:p w:rsidR="008A160E" w:rsidRDefault="008A160E" w:rsidP="00A65FF8">
            <w:pPr>
              <w:jc w:val="center"/>
              <w:rPr>
                <w:lang w:val="uk-UA"/>
              </w:rPr>
            </w:pPr>
            <w:r w:rsidRPr="005131C4">
              <w:rPr>
                <w:noProof/>
                <w:lang w:eastAsia="ru-RU"/>
              </w:rPr>
              <w:drawing>
                <wp:inline distT="0" distB="0" distL="0" distR="0">
                  <wp:extent cx="982513" cy="923027"/>
                  <wp:effectExtent l="0" t="0" r="8087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 l="-13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21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5" w:type="dxa"/>
          </w:tcPr>
          <w:p w:rsidR="008A160E" w:rsidRDefault="008A160E" w:rsidP="00A65FF8">
            <w:pPr>
              <w:jc w:val="center"/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33373" cy="957532"/>
                  <wp:effectExtent l="19050" t="0" r="0" b="0"/>
                  <wp:docPr id="9" name="Рисунок 1" descr="G:\Аграрный\НАУКОВА РОБОТА\Міжнародна конфа июнь\index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Аграрный\НАУКОВА РОБОТА\Міжнародна конфа июнь\index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246" cy="962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FF8" w:rsidRPr="00A65FF8" w:rsidRDefault="00D77A6C" w:rsidP="00D77A6C">
      <w:pPr>
        <w:spacing w:after="0"/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3810</wp:posOffset>
            </wp:positionV>
            <wp:extent cx="6362700" cy="219075"/>
            <wp:effectExtent l="19050" t="0" r="0" b="0"/>
            <wp:wrapNone/>
            <wp:docPr id="39" name="Рисунок 10" descr="http://powerpointbase.com/uploads/posts/2015-04/1429122388_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powerpointbase.com/uploads/posts/2015-04/1429122388_23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631"/>
        <w:tblW w:w="10314" w:type="dxa"/>
        <w:tblLayout w:type="fixed"/>
        <w:tblLook w:val="00A0"/>
      </w:tblPr>
      <w:tblGrid>
        <w:gridCol w:w="3936"/>
        <w:gridCol w:w="2551"/>
        <w:gridCol w:w="3827"/>
      </w:tblGrid>
      <w:tr w:rsidR="007E1B08" w:rsidRPr="00F93A2F" w:rsidTr="006E6CE9">
        <w:trPr>
          <w:trHeight w:val="1701"/>
        </w:trPr>
        <w:tc>
          <w:tcPr>
            <w:tcW w:w="3936" w:type="dxa"/>
          </w:tcPr>
          <w:p w:rsidR="007E1B08" w:rsidRDefault="007E1B08" w:rsidP="00D77A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</w:p>
          <w:p w:rsidR="005131C4" w:rsidRDefault="007E1B08" w:rsidP="00D77A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  <w:proofErr w:type="spellStart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>Херсонський</w:t>
            </w:r>
            <w:proofErr w:type="spellEnd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>державний</w:t>
            </w:r>
            <w:proofErr w:type="spellEnd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>аграрний</w:t>
            </w:r>
            <w:proofErr w:type="spellEnd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proofErr w:type="spellStart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>ун</w:t>
            </w:r>
            <w:proofErr w:type="spellEnd"/>
            <w:r w:rsidRPr="007E1B08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>і</w:t>
            </w:r>
            <w:proofErr w:type="spellStart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>верситет</w:t>
            </w:r>
            <w:proofErr w:type="spellEnd"/>
            <w:r w:rsidRPr="007E1B08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</w:p>
          <w:p w:rsidR="00A65FF8" w:rsidRPr="00A65FF8" w:rsidRDefault="00A65FF8" w:rsidP="00D77A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</w:p>
        </w:tc>
        <w:tc>
          <w:tcPr>
            <w:tcW w:w="2551" w:type="dxa"/>
          </w:tcPr>
          <w:p w:rsidR="008A160E" w:rsidRPr="007E1B08" w:rsidRDefault="007E1B08" w:rsidP="008A160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E1B08">
              <w:rPr>
                <w:rFonts w:ascii="Times New Roman" w:hAnsi="Times New Roman" w:cs="Times New Roman"/>
                <w:i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123950" cy="1095375"/>
                  <wp:effectExtent l="19050" t="0" r="0" b="0"/>
                  <wp:docPr id="2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953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E1B08" w:rsidRDefault="007E1B08" w:rsidP="00D77A6C">
            <w:pPr>
              <w:spacing w:after="0" w:line="240" w:lineRule="auto"/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</w:p>
          <w:p w:rsidR="00702796" w:rsidRPr="0084214A" w:rsidRDefault="007E1B08" w:rsidP="00D77A6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</w:pPr>
            <w:r w:rsidRPr="007E1B08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Kherson State Agrarian University</w:t>
            </w:r>
          </w:p>
        </w:tc>
      </w:tr>
    </w:tbl>
    <w:p w:rsidR="005131C4" w:rsidRDefault="00D8792C" w:rsidP="00D77A6C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proofErr w:type="spellStart"/>
      <w:r w:rsidRPr="00D8792C">
        <w:rPr>
          <w:rStyle w:val="a4"/>
          <w:color w:val="000000"/>
          <w:sz w:val="28"/>
          <w:szCs w:val="28"/>
        </w:rPr>
        <w:t>Dear</w:t>
      </w:r>
      <w:proofErr w:type="spellEnd"/>
      <w:r w:rsidRPr="00D8792C">
        <w:rPr>
          <w:rStyle w:val="a4"/>
          <w:color w:val="000000"/>
          <w:sz w:val="28"/>
          <w:szCs w:val="28"/>
        </w:rPr>
        <w:t xml:space="preserve"> </w:t>
      </w:r>
      <w:r w:rsidR="00F0543D">
        <w:rPr>
          <w:rStyle w:val="a4"/>
          <w:color w:val="000000"/>
          <w:sz w:val="28"/>
          <w:szCs w:val="28"/>
          <w:lang w:val="en-US"/>
        </w:rPr>
        <w:t>colleague</w:t>
      </w:r>
      <w:proofErr w:type="spellStart"/>
      <w:r w:rsidRPr="00D8792C">
        <w:rPr>
          <w:rStyle w:val="a4"/>
          <w:color w:val="000000"/>
          <w:sz w:val="28"/>
          <w:szCs w:val="28"/>
        </w:rPr>
        <w:t>s</w:t>
      </w:r>
      <w:proofErr w:type="spellEnd"/>
      <w:r w:rsidRPr="00D8792C">
        <w:rPr>
          <w:rStyle w:val="a4"/>
          <w:color w:val="000000"/>
          <w:sz w:val="28"/>
          <w:szCs w:val="28"/>
        </w:rPr>
        <w:t>!</w:t>
      </w:r>
    </w:p>
    <w:p w:rsidR="00BE334B" w:rsidRPr="00D8792C" w:rsidRDefault="00BE334B" w:rsidP="00BE334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  <w:lang w:val="en-US"/>
        </w:rPr>
      </w:pPr>
      <w:r w:rsidRPr="00D8792C">
        <w:rPr>
          <w:color w:val="000000"/>
          <w:sz w:val="28"/>
          <w:szCs w:val="28"/>
          <w:lang w:val="en-US"/>
        </w:rPr>
        <w:t>We invite you to participate in</w:t>
      </w:r>
    </w:p>
    <w:p w:rsidR="00425D64" w:rsidRPr="005F7D0A" w:rsidRDefault="003D7B78" w:rsidP="0080033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="009C425F" w:rsidRPr="009C425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nd</w:t>
      </w:r>
      <w:r w:rsidR="00D8792C" w:rsidRPr="00D8792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proofErr w:type="spellStart"/>
      <w:r w:rsidR="00D8792C" w:rsidRPr="00D8792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International</w:t>
      </w:r>
      <w:proofErr w:type="spellEnd"/>
      <w:r w:rsidR="00D8792C" w:rsidRPr="00D8792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proofErr w:type="spellStart"/>
      <w:r w:rsidR="00D8792C" w:rsidRPr="00D8792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Scientific</w:t>
      </w:r>
      <w:proofErr w:type="spellEnd"/>
      <w:r w:rsidR="00D8792C" w:rsidRPr="00D8792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proofErr w:type="spellStart"/>
      <w:r w:rsidR="00D8792C" w:rsidRPr="00D8792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and</w:t>
      </w:r>
      <w:proofErr w:type="spellEnd"/>
      <w:r w:rsidR="00D8792C" w:rsidRPr="00D8792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proofErr w:type="spellStart"/>
      <w:r w:rsidR="00D8792C" w:rsidRPr="00D8792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Practical</w:t>
      </w:r>
      <w:proofErr w:type="spellEnd"/>
      <w:r w:rsidR="00D8792C" w:rsidRPr="00D8792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proofErr w:type="spellStart"/>
      <w:r w:rsidR="00D8792C" w:rsidRPr="00D8792C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Conference</w:t>
      </w:r>
      <w:proofErr w:type="spellEnd"/>
    </w:p>
    <w:p w:rsidR="00425D64" w:rsidRPr="00800331" w:rsidRDefault="008E5C32" w:rsidP="00800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8792C" w:rsidRPr="00D8792C">
        <w:rPr>
          <w:rFonts w:ascii="Times New Roman" w:hAnsi="Times New Roman" w:cs="Times New Roman"/>
          <w:b/>
          <w:sz w:val="28"/>
          <w:szCs w:val="28"/>
          <w:lang w:val="uk-UA"/>
        </w:rPr>
        <w:t>mpact</w:t>
      </w:r>
      <w:proofErr w:type="spellEnd"/>
      <w:r w:rsidR="00D8792C" w:rsidRPr="00D879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D8792C" w:rsidRPr="00D8792C">
        <w:rPr>
          <w:rFonts w:ascii="Times New Roman" w:hAnsi="Times New Roman" w:cs="Times New Roman"/>
          <w:b/>
          <w:sz w:val="28"/>
          <w:szCs w:val="28"/>
          <w:lang w:val="uk-UA"/>
        </w:rPr>
        <w:t>of</w:t>
      </w:r>
      <w:proofErr w:type="spellEnd"/>
      <w:r w:rsidR="00D8792C" w:rsidRPr="00D879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D8792C" w:rsidRPr="00D8792C">
        <w:rPr>
          <w:rFonts w:ascii="Times New Roman" w:hAnsi="Times New Roman" w:cs="Times New Roman"/>
          <w:b/>
          <w:sz w:val="28"/>
          <w:szCs w:val="28"/>
          <w:lang w:val="uk-UA"/>
        </w:rPr>
        <w:t>climate</w:t>
      </w:r>
      <w:proofErr w:type="spellEnd"/>
      <w:r w:rsidR="00D8792C" w:rsidRPr="00D879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D8792C" w:rsidRPr="00D8792C">
        <w:rPr>
          <w:rFonts w:ascii="Times New Roman" w:hAnsi="Times New Roman" w:cs="Times New Roman"/>
          <w:b/>
          <w:sz w:val="28"/>
          <w:szCs w:val="28"/>
          <w:lang w:val="uk-UA"/>
        </w:rPr>
        <w:t>change</w:t>
      </w:r>
      <w:proofErr w:type="spellEnd"/>
      <w:r w:rsidR="00D8792C" w:rsidRPr="00D879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D8792C" w:rsidRPr="00D8792C">
        <w:rPr>
          <w:rFonts w:ascii="Times New Roman" w:hAnsi="Times New Roman" w:cs="Times New Roman"/>
          <w:b/>
          <w:sz w:val="28"/>
          <w:szCs w:val="28"/>
          <w:lang w:val="uk-UA"/>
        </w:rPr>
        <w:t>on</w:t>
      </w:r>
      <w:proofErr w:type="spellEnd"/>
      <w:r w:rsidR="00D8792C" w:rsidRPr="00D879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D8792C" w:rsidRPr="00D8792C">
        <w:rPr>
          <w:rFonts w:ascii="Times New Roman" w:hAnsi="Times New Roman" w:cs="Times New Roman"/>
          <w:b/>
          <w:sz w:val="28"/>
          <w:szCs w:val="28"/>
          <w:lang w:val="uk-UA"/>
        </w:rPr>
        <w:t>spatial</w:t>
      </w:r>
      <w:proofErr w:type="spellEnd"/>
      <w:r w:rsidR="00D8792C" w:rsidRPr="00D879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D8792C" w:rsidRPr="00D8792C">
        <w:rPr>
          <w:rFonts w:ascii="Times New Roman" w:hAnsi="Times New Roman" w:cs="Times New Roman"/>
          <w:b/>
          <w:sz w:val="28"/>
          <w:szCs w:val="28"/>
          <w:lang w:val="uk-UA"/>
        </w:rPr>
        <w:t>development</w:t>
      </w:r>
      <w:proofErr w:type="spellEnd"/>
      <w:r w:rsidR="00D8792C" w:rsidRPr="00D879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97823">
        <w:rPr>
          <w:rFonts w:ascii="Times New Roman" w:hAnsi="Times New Roman" w:cs="Times New Roman"/>
          <w:b/>
          <w:sz w:val="28"/>
          <w:szCs w:val="28"/>
          <w:lang w:val="en-US"/>
        </w:rPr>
        <w:t>of</w:t>
      </w:r>
      <w:r w:rsidR="00697823" w:rsidRPr="006978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D8792C" w:rsidRPr="00D8792C">
        <w:rPr>
          <w:rFonts w:ascii="Times New Roman" w:hAnsi="Times New Roman" w:cs="Times New Roman"/>
          <w:b/>
          <w:sz w:val="28"/>
          <w:szCs w:val="28"/>
          <w:lang w:val="uk-UA"/>
        </w:rPr>
        <w:t>Earth</w:t>
      </w:r>
      <w:r w:rsidR="006D4F09" w:rsidRPr="006D4F09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proofErr w:type="spellEnd"/>
      <w:r w:rsidR="006D4F09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697823" w:rsidRPr="006978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97823">
        <w:rPr>
          <w:rFonts w:ascii="Times New Roman" w:hAnsi="Times New Roman" w:cs="Times New Roman"/>
          <w:b/>
          <w:sz w:val="28"/>
          <w:szCs w:val="28"/>
          <w:lang w:val="en-US"/>
        </w:rPr>
        <w:t>territories</w:t>
      </w:r>
      <w:r w:rsidR="00D8792C" w:rsidRPr="00D879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proofErr w:type="spellStart"/>
      <w:r w:rsidR="0069782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8792C" w:rsidRPr="00D8792C">
        <w:rPr>
          <w:rFonts w:ascii="Times New Roman" w:hAnsi="Times New Roman" w:cs="Times New Roman"/>
          <w:b/>
          <w:sz w:val="28"/>
          <w:szCs w:val="28"/>
          <w:lang w:val="uk-UA"/>
        </w:rPr>
        <w:t>mplications</w:t>
      </w:r>
      <w:proofErr w:type="spellEnd"/>
      <w:r w:rsidR="00D8792C" w:rsidRPr="00D879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D8792C" w:rsidRPr="00D8792C">
        <w:rPr>
          <w:rFonts w:ascii="Times New Roman" w:hAnsi="Times New Roman" w:cs="Times New Roman"/>
          <w:b/>
          <w:sz w:val="28"/>
          <w:szCs w:val="28"/>
          <w:lang w:val="uk-UA"/>
        </w:rPr>
        <w:t>and</w:t>
      </w:r>
      <w:proofErr w:type="spellEnd"/>
      <w:r w:rsidR="00D8792C" w:rsidRPr="00D879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97823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proofErr w:type="spellStart"/>
      <w:r w:rsidR="00D8792C" w:rsidRPr="00D8792C">
        <w:rPr>
          <w:rFonts w:ascii="Times New Roman" w:hAnsi="Times New Roman" w:cs="Times New Roman"/>
          <w:b/>
          <w:sz w:val="28"/>
          <w:szCs w:val="28"/>
          <w:lang w:val="uk-UA"/>
        </w:rPr>
        <w:t>olutions</w:t>
      </w:r>
      <w:proofErr w:type="spellEnd"/>
    </w:p>
    <w:p w:rsidR="00425D64" w:rsidRDefault="00FF1233" w:rsidP="0080033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proofErr w:type="spellStart"/>
      <w:r w:rsidRPr="00FF123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June</w:t>
      </w:r>
      <w:proofErr w:type="spellEnd"/>
      <w:r w:rsidRPr="00FF123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1</w:t>
      </w:r>
      <w:r w:rsidR="00C032B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</w:t>
      </w:r>
      <w:r w:rsidRPr="00FF123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-1</w:t>
      </w:r>
      <w:r w:rsidR="00C032B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</w:t>
      </w:r>
      <w:r w:rsidRPr="00FF123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, 20</w:t>
      </w:r>
      <w:r w:rsidR="00C032B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20</w:t>
      </w:r>
    </w:p>
    <w:tbl>
      <w:tblPr>
        <w:tblStyle w:val="a7"/>
        <w:tblW w:w="1020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6"/>
        <w:gridCol w:w="4960"/>
      </w:tblGrid>
      <w:tr w:rsidR="00E74B55" w:rsidRPr="00BE2E10" w:rsidTr="00B824F6">
        <w:tc>
          <w:tcPr>
            <w:tcW w:w="5246" w:type="dxa"/>
            <w:vMerge w:val="restart"/>
            <w:shd w:val="clear" w:color="auto" w:fill="auto"/>
          </w:tcPr>
          <w:p w:rsidR="004D7337" w:rsidRPr="009267DC" w:rsidRDefault="004D7337" w:rsidP="000501AE">
            <w:pPr>
              <w:ind w:firstLine="52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</w:p>
          <w:p w:rsidR="00E74B55" w:rsidRPr="009267DC" w:rsidRDefault="000B5805" w:rsidP="000501AE">
            <w:pPr>
              <w:ind w:firstLine="527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</w:t>
            </w:r>
            <w:proofErr w:type="spellStart"/>
            <w:r w:rsidR="00FF1233" w:rsidRPr="00FF123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cientists</w:t>
            </w:r>
            <w:proofErr w:type="spellEnd"/>
            <w:r w:rsidR="00FF1233" w:rsidRPr="00FF123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, </w:t>
            </w:r>
            <w:r w:rsidR="00355B28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seekers of scientific degree</w:t>
            </w:r>
            <w:r w:rsidR="007441D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</w:t>
            </w:r>
            <w:r w:rsidR="00FF1233" w:rsidRPr="00FF123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, </w:t>
            </w:r>
            <w:r w:rsidR="007D342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faculty</w:t>
            </w:r>
            <w:r w:rsidR="00FF1233" w:rsidRPr="00FF123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F1233" w:rsidRPr="00FF123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and</w:t>
            </w:r>
            <w:proofErr w:type="spellEnd"/>
            <w:r w:rsidR="00FF1233" w:rsidRPr="00FF123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F1233" w:rsidRPr="00FF123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students</w:t>
            </w:r>
            <w:proofErr w:type="spellEnd"/>
            <w:r w:rsidR="00FF1233" w:rsidRPr="00FF123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F1233" w:rsidRPr="00FF123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of</w:t>
            </w:r>
            <w:proofErr w:type="spellEnd"/>
            <w:r w:rsidR="00FF1233" w:rsidRPr="00FF123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F1233" w:rsidRPr="00FF123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higher</w:t>
            </w:r>
            <w:proofErr w:type="spellEnd"/>
            <w:r w:rsidR="00FF1233" w:rsidRPr="00FF123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F1233" w:rsidRPr="00FF123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education</w:t>
            </w:r>
            <w:proofErr w:type="spellEnd"/>
            <w:r w:rsidR="00FF1233" w:rsidRPr="00FF123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F1233" w:rsidRPr="00FF123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institutions</w:t>
            </w:r>
            <w:proofErr w:type="spellEnd"/>
            <w:r w:rsidR="00FF1233" w:rsidRPr="00FF123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F1233" w:rsidRPr="00FF123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are</w:t>
            </w:r>
            <w:proofErr w:type="spellEnd"/>
            <w:r w:rsidR="00FF1233" w:rsidRPr="00FF123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F1233" w:rsidRPr="00FF123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invited</w:t>
            </w:r>
            <w:proofErr w:type="spellEnd"/>
            <w:r w:rsidR="00FF1233" w:rsidRPr="00FF123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</w:t>
            </w:r>
            <w:r w:rsidR="00FF1233" w:rsidRPr="00FF123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o </w:t>
            </w:r>
            <w:proofErr w:type="spellStart"/>
            <w:r w:rsidR="00FF1233" w:rsidRPr="00FF123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participate</w:t>
            </w:r>
            <w:proofErr w:type="spellEnd"/>
            <w:r w:rsidR="00FF1233" w:rsidRPr="00FF123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F1233" w:rsidRPr="00FF123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in</w:t>
            </w:r>
            <w:proofErr w:type="spellEnd"/>
            <w:r w:rsidR="00FF1233" w:rsidRPr="00FF123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F1233" w:rsidRPr="00FF123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the</w:t>
            </w:r>
            <w:proofErr w:type="spellEnd"/>
            <w:r w:rsidR="00FF1233" w:rsidRPr="00FF123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F1233" w:rsidRPr="00FF123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conference</w:t>
            </w:r>
            <w:proofErr w:type="spellEnd"/>
            <w:r w:rsidR="00FF1233" w:rsidRPr="00FF1233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.</w:t>
            </w:r>
          </w:p>
          <w:p w:rsidR="00E74B55" w:rsidRPr="009267DC" w:rsidRDefault="000B5805" w:rsidP="00F92AF7">
            <w:pPr>
              <w:ind w:firstLine="709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The</w:t>
            </w:r>
            <w:proofErr w:type="spellEnd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purpose</w:t>
            </w:r>
            <w:proofErr w:type="spellEnd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of</w:t>
            </w:r>
            <w:proofErr w:type="spellEnd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the</w:t>
            </w:r>
            <w:proofErr w:type="spellEnd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conference</w:t>
            </w:r>
            <w:proofErr w:type="spellEnd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is</w:t>
            </w:r>
            <w:proofErr w:type="spellEnd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comprehensive</w:t>
            </w:r>
            <w:proofErr w:type="spellEnd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discussion</w:t>
            </w:r>
            <w:proofErr w:type="spellEnd"/>
            <w:r w:rsidR="008D4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search</w:t>
            </w:r>
            <w:proofErr w:type="spellEnd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for</w:t>
            </w:r>
            <w:proofErr w:type="spellEnd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solutions</w:t>
            </w:r>
            <w:proofErr w:type="spellEnd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to</w:t>
            </w:r>
            <w:proofErr w:type="spellEnd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urgent</w:t>
            </w:r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problems</w:t>
            </w:r>
            <w:proofErr w:type="spellEnd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916A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as well as</w:t>
            </w:r>
            <w:r w:rsidR="008D45A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8E20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vectors</w:t>
            </w:r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8E20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of</w:t>
            </w:r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the</w:t>
            </w:r>
            <w:proofErr w:type="spellEnd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impact</w:t>
            </w:r>
            <w:proofErr w:type="spellEnd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of</w:t>
            </w:r>
            <w:proofErr w:type="spellEnd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climate</w:t>
            </w:r>
            <w:proofErr w:type="spellEnd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change</w:t>
            </w:r>
            <w:proofErr w:type="spellEnd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on</w:t>
            </w:r>
            <w:proofErr w:type="spellEnd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the</w:t>
            </w:r>
            <w:proofErr w:type="spellEnd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spatial</w:t>
            </w:r>
            <w:proofErr w:type="spellEnd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development</w:t>
            </w:r>
            <w:proofErr w:type="spellEnd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of</w:t>
            </w:r>
            <w:proofErr w:type="spellEnd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Earth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’s territories</w:t>
            </w:r>
            <w:r w:rsidR="00AC7F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;</w:t>
            </w:r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establishing</w:t>
            </w:r>
            <w:proofErr w:type="spellEnd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contacts</w:t>
            </w:r>
            <w:proofErr w:type="spellEnd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between</w:t>
            </w:r>
            <w:proofErr w:type="spellEnd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scientists</w:t>
            </w:r>
            <w:proofErr w:type="spellEnd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from</w:t>
            </w:r>
            <w:proofErr w:type="spellEnd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different</w:t>
            </w:r>
            <w:proofErr w:type="spellEnd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countries</w:t>
            </w:r>
            <w:proofErr w:type="spellEnd"/>
            <w:r w:rsidR="00AC7F6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;</w:t>
            </w:r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sharing</w:t>
            </w:r>
            <w:proofErr w:type="spellEnd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research</w:t>
            </w:r>
            <w:proofErr w:type="spellEnd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experience</w:t>
            </w:r>
            <w:proofErr w:type="spellEnd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and</w:t>
            </w:r>
            <w:proofErr w:type="spellEnd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publishing</w:t>
            </w:r>
            <w:proofErr w:type="spellEnd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the</w:t>
            </w:r>
            <w:proofErr w:type="spellEnd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results</w:t>
            </w:r>
            <w:proofErr w:type="spellEnd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of</w:t>
            </w:r>
            <w:proofErr w:type="spellEnd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scientific</w:t>
            </w:r>
            <w:proofErr w:type="spellEnd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research</w:t>
            </w:r>
            <w:proofErr w:type="spellEnd"/>
            <w:r w:rsidRPr="000B58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E74B55" w:rsidRPr="00F92AF7" w:rsidRDefault="00651E5E" w:rsidP="00F92AF7">
            <w:pPr>
              <w:ind w:firstLine="70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F92AF7">
              <w:rPr>
                <w:rFonts w:ascii="Times New Roman" w:hAnsi="Times New Roman" w:cs="Times New Roman"/>
                <w:b/>
                <w:lang w:val="uk-UA"/>
              </w:rPr>
              <w:t>Conference</w:t>
            </w:r>
            <w:proofErr w:type="spellEnd"/>
            <w:r w:rsidRPr="00F92AF7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b/>
                <w:lang w:val="uk-UA"/>
              </w:rPr>
              <w:t>sections</w:t>
            </w:r>
            <w:proofErr w:type="spellEnd"/>
            <w:r w:rsidR="00E74B55" w:rsidRPr="00F92AF7"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  <w:p w:rsidR="009267DC" w:rsidRPr="00F92AF7" w:rsidRDefault="00651E5E" w:rsidP="00F92AF7">
            <w:pPr>
              <w:pStyle w:val="a8"/>
              <w:numPr>
                <w:ilvl w:val="0"/>
                <w:numId w:val="6"/>
              </w:numPr>
              <w:tabs>
                <w:tab w:val="left" w:pos="459"/>
                <w:tab w:val="left" w:pos="743"/>
              </w:tabs>
              <w:ind w:left="0" w:firstLine="45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Adaptation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of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84606C"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state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policy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in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the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sphere</w:t>
            </w:r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of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management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and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protection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of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land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resources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to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climate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change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9267DC" w:rsidRPr="00F92AF7" w:rsidRDefault="005A0966" w:rsidP="00F92AF7">
            <w:pPr>
              <w:pStyle w:val="a8"/>
              <w:numPr>
                <w:ilvl w:val="0"/>
                <w:numId w:val="6"/>
              </w:numPr>
              <w:tabs>
                <w:tab w:val="left" w:pos="459"/>
                <w:tab w:val="left" w:pos="743"/>
              </w:tabs>
              <w:ind w:left="0" w:firstLine="45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Application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of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GIS,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technologies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of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remote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sensing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of the Earth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and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geodetic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and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cartographic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provision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for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modeling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and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6A0D29"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assessing</w:t>
            </w:r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the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state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of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land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resources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under</w:t>
            </w:r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climate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variability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9267DC" w:rsidRPr="00F92AF7" w:rsidRDefault="009E47CF" w:rsidP="00F92AF7">
            <w:pPr>
              <w:pStyle w:val="a8"/>
              <w:numPr>
                <w:ilvl w:val="0"/>
                <w:numId w:val="6"/>
              </w:numPr>
              <w:tabs>
                <w:tab w:val="left" w:pos="459"/>
                <w:tab w:val="left" w:pos="743"/>
              </w:tabs>
              <w:ind w:left="0" w:firstLine="45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Ecological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and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socio-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economic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aspects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of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sustainable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development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in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the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context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of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modern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climate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change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812B65" w:rsidRPr="00F92AF7" w:rsidRDefault="00912529" w:rsidP="00F92AF7">
            <w:pPr>
              <w:pStyle w:val="a8"/>
              <w:numPr>
                <w:ilvl w:val="0"/>
                <w:numId w:val="6"/>
              </w:numPr>
              <w:tabs>
                <w:tab w:val="left" w:pos="459"/>
                <w:tab w:val="left" w:pos="743"/>
              </w:tabs>
              <w:ind w:left="0" w:firstLine="45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Improvement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of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study</w:t>
            </w:r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programs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taking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into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account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the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adaptation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of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agriculture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to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climate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change</w:t>
            </w:r>
            <w:proofErr w:type="spellEnd"/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9267DC" w:rsidRPr="00F92AF7" w:rsidRDefault="0004447A" w:rsidP="00F92AF7">
            <w:pPr>
              <w:pStyle w:val="a8"/>
              <w:numPr>
                <w:ilvl w:val="0"/>
                <w:numId w:val="6"/>
              </w:numPr>
              <w:tabs>
                <w:tab w:val="left" w:pos="459"/>
                <w:tab w:val="left" w:pos="743"/>
              </w:tabs>
              <w:ind w:left="0" w:firstLine="45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proofErr w:type="spellStart"/>
            <w:r w:rsidR="00B1519F"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evelopment</w:t>
            </w:r>
            <w:proofErr w:type="spellEnd"/>
            <w:r w:rsidR="00B1519F"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prospects for</w:t>
            </w:r>
            <w:r w:rsidR="00B1519F"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B1519F"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modern</w:t>
            </w:r>
            <w:proofErr w:type="spellEnd"/>
            <w:r w:rsidR="00B1519F"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B1519F"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architecture</w:t>
            </w:r>
            <w:proofErr w:type="spellEnd"/>
            <w:r w:rsidR="00B1519F"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B1519F"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under</w:t>
            </w:r>
            <w:r w:rsidR="00B1519F"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B1519F"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global</w:t>
            </w:r>
            <w:proofErr w:type="spellEnd"/>
            <w:r w:rsidR="00B1519F"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B1519F"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climate</w:t>
            </w:r>
            <w:proofErr w:type="spellEnd"/>
            <w:r w:rsidR="00B1519F"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B1519F"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change</w:t>
            </w:r>
            <w:proofErr w:type="spellEnd"/>
            <w:r w:rsidR="00B1519F" w:rsidRPr="00F92AF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D77A6C" w:rsidRDefault="0004447A" w:rsidP="00F92AF7">
            <w:pPr>
              <w:pStyle w:val="a8"/>
              <w:tabs>
                <w:tab w:val="left" w:pos="176"/>
                <w:tab w:val="left" w:pos="459"/>
              </w:tabs>
              <w:ind w:left="0"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F92AF7">
              <w:rPr>
                <w:rFonts w:ascii="Times New Roman" w:hAnsi="Times New Roman" w:cs="Times New Roman"/>
                <w:b/>
                <w:lang w:val="uk-UA"/>
              </w:rPr>
              <w:t>Conference</w:t>
            </w:r>
            <w:proofErr w:type="spellEnd"/>
            <w:r w:rsidRPr="00F92AF7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F92AF7">
              <w:rPr>
                <w:rFonts w:ascii="Times New Roman" w:hAnsi="Times New Roman" w:cs="Times New Roman"/>
                <w:b/>
                <w:lang w:val="en-US"/>
              </w:rPr>
              <w:t>schedule</w:t>
            </w:r>
            <w:r w:rsidR="00D77A6C" w:rsidRPr="00F92A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:</w:t>
            </w:r>
          </w:p>
          <w:p w:rsidR="00F92AF7" w:rsidRPr="009267DC" w:rsidRDefault="00F92AF7" w:rsidP="00D77A6C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</w:pPr>
          </w:p>
          <w:p w:rsidR="0004447A" w:rsidRPr="00CF7EFC" w:rsidRDefault="0004447A" w:rsidP="0004447A">
            <w:pPr>
              <w:ind w:firstLine="17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proofErr w:type="spellStart"/>
            <w:r w:rsidRPr="000444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June</w:t>
            </w:r>
            <w:proofErr w:type="spellEnd"/>
            <w:r w:rsidRPr="000444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1</w:t>
            </w:r>
            <w:r w:rsidR="00C10B4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1</w:t>
            </w:r>
            <w:proofErr w:type="spellStart"/>
            <w:r w:rsidR="00CF7EF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  <w:t>th</w:t>
            </w:r>
            <w:proofErr w:type="spellEnd"/>
          </w:p>
          <w:p w:rsidR="0004447A" w:rsidRPr="0004447A" w:rsidRDefault="0004447A" w:rsidP="0004447A">
            <w:pPr>
              <w:ind w:firstLine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444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10.00 - 15.00 - </w:t>
            </w:r>
            <w:proofErr w:type="spellStart"/>
            <w:r w:rsidRPr="000444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Plenary</w:t>
            </w:r>
            <w:proofErr w:type="spellEnd"/>
            <w:r w:rsidRPr="000444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0444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and</w:t>
            </w:r>
            <w:proofErr w:type="spellEnd"/>
            <w:r w:rsidRPr="000444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</w:t>
            </w:r>
            <w:r w:rsidR="004F65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  <w:t>discussion</w:t>
            </w:r>
            <w:r w:rsidRPr="000444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</w:t>
            </w:r>
            <w:r w:rsidR="004F65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  <w:t>session</w:t>
            </w:r>
            <w:r w:rsidRPr="000444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s.</w:t>
            </w:r>
          </w:p>
          <w:p w:rsidR="0004447A" w:rsidRPr="0004447A" w:rsidRDefault="0004447A" w:rsidP="0004447A">
            <w:pPr>
              <w:ind w:firstLine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444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16.00 - </w:t>
            </w:r>
            <w:proofErr w:type="spellStart"/>
            <w:r w:rsidRPr="000444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Departure</w:t>
            </w:r>
            <w:proofErr w:type="spellEnd"/>
            <w:r w:rsidRPr="000444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</w:t>
            </w:r>
            <w:r w:rsidR="00EA0D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  <w:t>for</w:t>
            </w:r>
            <w:r w:rsidRPr="000444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="00ED447E" w:rsidRPr="000444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Kolos</w:t>
            </w:r>
            <w:proofErr w:type="spellEnd"/>
            <w:r w:rsidR="00ED4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</w:t>
            </w:r>
            <w:r w:rsidR="000734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recreational </w:t>
            </w:r>
            <w:r w:rsidR="00ED44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  <w:t>facility</w:t>
            </w:r>
            <w:r w:rsidRPr="000444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.</w:t>
            </w:r>
          </w:p>
          <w:p w:rsidR="0004447A" w:rsidRPr="00CF7EFC" w:rsidRDefault="0004447A" w:rsidP="0004447A">
            <w:pPr>
              <w:ind w:firstLine="17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proofErr w:type="spellStart"/>
            <w:r w:rsidRPr="000444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June</w:t>
            </w:r>
            <w:proofErr w:type="spellEnd"/>
            <w:r w:rsidRPr="0004447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1</w:t>
            </w:r>
            <w:r w:rsidR="00C10B4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2</w:t>
            </w:r>
            <w:proofErr w:type="spellStart"/>
            <w:r w:rsidR="00CF7EF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  <w:t>th</w:t>
            </w:r>
            <w:proofErr w:type="spellEnd"/>
          </w:p>
          <w:p w:rsidR="0004447A" w:rsidRPr="0004447A" w:rsidRDefault="0004447A" w:rsidP="0004447A">
            <w:pPr>
              <w:ind w:firstLine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444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10.00 - 14.00 </w:t>
            </w:r>
            <w:r w:rsidR="004F65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–</w:t>
            </w:r>
            <w:r w:rsidRPr="000444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</w:t>
            </w:r>
            <w:r w:rsidR="004F65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  <w:t>Discussion sessions</w:t>
            </w:r>
            <w:r w:rsidRPr="000444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.</w:t>
            </w:r>
          </w:p>
          <w:p w:rsidR="0004447A" w:rsidRPr="0004447A" w:rsidRDefault="0004447A" w:rsidP="0004447A">
            <w:pPr>
              <w:ind w:firstLine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444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14.00 - </w:t>
            </w:r>
            <w:r w:rsidR="006C55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  <w:t>E</w:t>
            </w:r>
            <w:proofErr w:type="spellStart"/>
            <w:r w:rsidRPr="000444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xcursions</w:t>
            </w:r>
            <w:proofErr w:type="spellEnd"/>
            <w:r w:rsidRPr="000444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(</w:t>
            </w:r>
            <w:proofErr w:type="spellStart"/>
            <w:r w:rsidR="00BC078F" w:rsidRPr="004B78A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fldChar w:fldCharType="begin"/>
            </w:r>
            <w:r w:rsidR="004B78AF" w:rsidRPr="004B78A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instrText xml:space="preserve"> HYPERLINK "http://www.ksau.kherson.ua/files/news/2019/201904/excursion%20program.docx" </w:instrText>
            </w:r>
            <w:r w:rsidR="00BC078F" w:rsidRPr="004B78A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fldChar w:fldCharType="separate"/>
            </w:r>
            <w:r w:rsidRPr="004B78AF">
              <w:rPr>
                <w:rStyle w:val="aa"/>
                <w:rFonts w:ascii="Times New Roman" w:eastAsia="Times New Roman" w:hAnsi="Times New Roman" w:cs="Times New Roman"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excursion</w:t>
            </w:r>
            <w:proofErr w:type="spellEnd"/>
            <w:r w:rsidRPr="004B78AF">
              <w:rPr>
                <w:rStyle w:val="aa"/>
                <w:rFonts w:ascii="Times New Roman" w:eastAsia="Times New Roman" w:hAnsi="Times New Roman" w:cs="Times New Roman"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4B78AF">
              <w:rPr>
                <w:rStyle w:val="aa"/>
                <w:rFonts w:ascii="Times New Roman" w:eastAsia="Times New Roman" w:hAnsi="Times New Roman" w:cs="Times New Roman"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program</w:t>
            </w:r>
            <w:proofErr w:type="spellEnd"/>
            <w:r w:rsidR="00BC078F" w:rsidRPr="004B78A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fldChar w:fldCharType="end"/>
            </w:r>
            <w:r w:rsidRPr="000444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).</w:t>
            </w:r>
          </w:p>
          <w:p w:rsidR="0004447A" w:rsidRPr="009267DC" w:rsidRDefault="0004447A" w:rsidP="0004447A">
            <w:pPr>
              <w:ind w:firstLine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 w:rsidRPr="000444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17.00 - </w:t>
            </w:r>
            <w:proofErr w:type="spellStart"/>
            <w:r w:rsidR="00765D56" w:rsidRPr="00765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Summing</w:t>
            </w:r>
            <w:proofErr w:type="spellEnd"/>
            <w:r w:rsidR="00765D56" w:rsidRPr="00765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="00765D56" w:rsidRPr="00765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up</w:t>
            </w:r>
            <w:proofErr w:type="spellEnd"/>
            <w:r w:rsidR="00765D56" w:rsidRPr="00765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="00765D56" w:rsidRPr="00765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conference</w:t>
            </w:r>
            <w:proofErr w:type="spellEnd"/>
            <w:r w:rsidR="00167B59" w:rsidRPr="00765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="00167B59" w:rsidRPr="00765D5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results</w:t>
            </w:r>
            <w:proofErr w:type="spellEnd"/>
            <w:r w:rsidRPr="000444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. </w:t>
            </w:r>
            <w:proofErr w:type="spellStart"/>
            <w:r w:rsidRPr="000444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Departure</w:t>
            </w:r>
            <w:proofErr w:type="spellEnd"/>
            <w:r w:rsidRPr="000444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0444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of</w:t>
            </w:r>
            <w:proofErr w:type="spellEnd"/>
            <w:r w:rsidRPr="000444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0444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participants</w:t>
            </w:r>
            <w:proofErr w:type="spellEnd"/>
            <w:r w:rsidRPr="0004447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val="uk-UA" w:eastAsia="ru-RU"/>
              </w:rPr>
              <w:t>.</w:t>
            </w:r>
          </w:p>
          <w:p w:rsidR="00B864D9" w:rsidRPr="00877C09" w:rsidRDefault="00877C09" w:rsidP="00B864D9">
            <w:pPr>
              <w:ind w:firstLine="176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lang w:val="en-US"/>
              </w:rPr>
              <w:t>Participation details</w:t>
            </w:r>
          </w:p>
          <w:p w:rsidR="00877C09" w:rsidRPr="00BE2E10" w:rsidRDefault="00BE2E10" w:rsidP="00BE2E10">
            <w:pPr>
              <w:tabs>
                <w:tab w:val="left" w:pos="176"/>
                <w:tab w:val="left" w:pos="459"/>
              </w:tabs>
              <w:jc w:val="both"/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 xml:space="preserve">    </w:t>
            </w:r>
            <w:proofErr w:type="spellStart"/>
            <w:r w:rsidR="00877C09" w:rsidRPr="00BE2E10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>Form</w:t>
            </w:r>
            <w:proofErr w:type="spellEnd"/>
            <w:r w:rsidR="00877C09" w:rsidRPr="00BE2E10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77C09" w:rsidRPr="00BE2E10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>of</w:t>
            </w:r>
            <w:proofErr w:type="spellEnd"/>
            <w:r w:rsidR="00877C09" w:rsidRPr="00BE2E10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877C09" w:rsidRPr="00BE2E10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>participation</w:t>
            </w:r>
            <w:proofErr w:type="spellEnd"/>
            <w:r w:rsidR="00877C09" w:rsidRPr="00BE2E10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 xml:space="preserve"> - </w:t>
            </w:r>
            <w:r w:rsidR="00877C09" w:rsidRPr="00BE2E10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en-US"/>
              </w:rPr>
              <w:t>attend</w:t>
            </w:r>
            <w:r w:rsidR="00821DB7" w:rsidRPr="00BE2E10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en-US"/>
              </w:rPr>
              <w:t>ance</w:t>
            </w:r>
            <w:r w:rsidR="00877C09" w:rsidRPr="00BE2E10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 xml:space="preserve">, </w:t>
            </w:r>
            <w:r w:rsidR="00821DB7" w:rsidRPr="00BE2E10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en-US"/>
              </w:rPr>
              <w:t>remote</w:t>
            </w:r>
            <w:r w:rsidR="00821DB7" w:rsidRPr="00BE2E10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821DB7" w:rsidRPr="00BE2E10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en-US"/>
              </w:rPr>
              <w:t>attendance</w:t>
            </w:r>
            <w:r w:rsidR="00877C09" w:rsidRPr="00BE2E10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B864D9" w:rsidRPr="008324A7" w:rsidRDefault="00877C09" w:rsidP="00877C09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both"/>
              <w:rPr>
                <w:sz w:val="20"/>
                <w:szCs w:val="20"/>
                <w:lang w:val="uk-UA"/>
              </w:rPr>
            </w:pPr>
            <w:proofErr w:type="spellStart"/>
            <w:r w:rsidRPr="00877C0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>All</w:t>
            </w:r>
            <w:proofErr w:type="spellEnd"/>
            <w:r w:rsidRPr="00877C0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821DB7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en-US"/>
              </w:rPr>
              <w:t>contribution</w:t>
            </w:r>
            <w:r w:rsidRPr="00877C0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 xml:space="preserve">s </w:t>
            </w:r>
            <w:proofErr w:type="spellStart"/>
            <w:r w:rsidRPr="00877C0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>will</w:t>
            </w:r>
            <w:proofErr w:type="spellEnd"/>
            <w:r w:rsidRPr="00877C0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7C0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>be</w:t>
            </w:r>
            <w:proofErr w:type="spellEnd"/>
            <w:r w:rsidRPr="00877C0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7C0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>posted</w:t>
            </w:r>
            <w:proofErr w:type="spellEnd"/>
            <w:r w:rsidRPr="00877C0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7C0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>on</w:t>
            </w:r>
            <w:proofErr w:type="spellEnd"/>
            <w:r w:rsidRPr="00877C0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7C0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>the</w:t>
            </w:r>
            <w:proofErr w:type="spellEnd"/>
            <w:r w:rsidRPr="00877C0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7C0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>official</w:t>
            </w:r>
            <w:proofErr w:type="spellEnd"/>
            <w:r w:rsidRPr="00877C0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7C0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>website</w:t>
            </w:r>
            <w:proofErr w:type="spellEnd"/>
            <w:r w:rsidRPr="00877C0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7C0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>of</w:t>
            </w:r>
            <w:proofErr w:type="spellEnd"/>
            <w:r w:rsidRPr="00877C0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7C0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>the</w:t>
            </w:r>
            <w:proofErr w:type="spellEnd"/>
            <w:r w:rsidRPr="00877C0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7C0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>Kherson</w:t>
            </w:r>
            <w:proofErr w:type="spellEnd"/>
            <w:r w:rsidRPr="00877C0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7C0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>State</w:t>
            </w:r>
            <w:proofErr w:type="spellEnd"/>
            <w:r w:rsidRPr="00877C0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7C0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>Agrarian</w:t>
            </w:r>
            <w:proofErr w:type="spellEnd"/>
            <w:r w:rsidRPr="00877C0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7C09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uk-UA"/>
              </w:rPr>
              <w:t>University</w:t>
            </w:r>
            <w:proofErr w:type="spellEnd"/>
            <w:r w:rsidR="00D64D2D">
              <w:rPr>
                <w:rStyle w:val="a9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hyperlink r:id="rId13" w:history="1">
              <w:r w:rsidR="00B864D9" w:rsidRPr="008324A7">
                <w:rPr>
                  <w:rStyle w:val="aa"/>
                  <w:rFonts w:ascii="Times New Roman" w:hAnsi="Times New Roman" w:cs="Times New Roman"/>
                  <w:i/>
                  <w:sz w:val="20"/>
                  <w:szCs w:val="20"/>
                  <w:lang w:val="uk-UA"/>
                </w:rPr>
                <w:t>http://www.ksau.kherson.ua</w:t>
              </w:r>
            </w:hyperlink>
          </w:p>
          <w:p w:rsidR="00AD45C6" w:rsidRPr="009267DC" w:rsidRDefault="00AD45C6" w:rsidP="006B2CEC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both"/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4960" w:type="dxa"/>
            <w:shd w:val="clear" w:color="auto" w:fill="auto"/>
          </w:tcPr>
          <w:p w:rsidR="004D7337" w:rsidRPr="009267DC" w:rsidRDefault="00FF3876" w:rsidP="004D7337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-3990597</wp:posOffset>
                  </wp:positionH>
                  <wp:positionV relativeFrom="paragraph">
                    <wp:posOffset>-1487873</wp:posOffset>
                  </wp:positionV>
                  <wp:extent cx="7581900" cy="7972425"/>
                  <wp:effectExtent l="19050" t="0" r="0" b="0"/>
                  <wp:wrapNone/>
                  <wp:docPr id="2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 t="1982" b="3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0" cy="7972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4D7337" w:rsidRPr="008324A7" w:rsidRDefault="001A6252" w:rsidP="00526A5A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The </w:t>
            </w:r>
            <w:r w:rsidR="00FF38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P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roceedings will be sent out</w:t>
            </w:r>
            <w:r w:rsidRPr="001A62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62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within</w:t>
            </w:r>
            <w:proofErr w:type="spellEnd"/>
            <w:r w:rsidRPr="001A62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62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one</w:t>
            </w:r>
            <w:proofErr w:type="spellEnd"/>
            <w:r w:rsidRPr="001A62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62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month</w:t>
            </w:r>
            <w:proofErr w:type="spellEnd"/>
            <w:r w:rsidRPr="001A62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62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after</w:t>
            </w:r>
            <w:proofErr w:type="spellEnd"/>
            <w:r w:rsidRPr="001A62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62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the</w:t>
            </w:r>
            <w:proofErr w:type="spellEnd"/>
            <w:r w:rsidRPr="001A62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62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conference</w:t>
            </w:r>
            <w:proofErr w:type="spellEnd"/>
            <w:r w:rsidRPr="001A62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The</w:t>
            </w:r>
            <w:r w:rsidRPr="005B6A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e</w:t>
            </w:r>
            <w:r w:rsidRPr="005B6A3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-</w:t>
            </w:r>
            <w:r w:rsidRPr="001A62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version </w:t>
            </w:r>
            <w:proofErr w:type="spellStart"/>
            <w:r w:rsidRPr="001A62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of</w:t>
            </w:r>
            <w:proofErr w:type="spellEnd"/>
            <w:r w:rsidRPr="001A62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0C54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collected </w:t>
            </w:r>
            <w:proofErr w:type="spellStart"/>
            <w:r w:rsidRPr="001A62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abstracts</w:t>
            </w:r>
            <w:proofErr w:type="spellEnd"/>
            <w:r w:rsidRPr="001A62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62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is</w:t>
            </w:r>
            <w:proofErr w:type="spellEnd"/>
            <w:r w:rsidRPr="001A62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A62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sent</w:t>
            </w:r>
            <w:proofErr w:type="spellEnd"/>
            <w:r w:rsidRPr="001A62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 xml:space="preserve"> FREE</w:t>
            </w:r>
            <w:r w:rsidR="005C01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 OF CHARGE</w:t>
            </w:r>
            <w:r w:rsidRPr="001A625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AD45C6" w:rsidRPr="008324A7" w:rsidRDefault="002B3F94" w:rsidP="00526A5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43340">
              <w:rPr>
                <w:rStyle w:val="aa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  <w:lang w:val="en-US"/>
              </w:rPr>
              <w:t>Those</w:t>
            </w:r>
            <w:r w:rsidRPr="00243340">
              <w:rPr>
                <w:rStyle w:val="aa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  <w:lang w:val="uk-UA"/>
              </w:rPr>
              <w:t xml:space="preserve"> </w:t>
            </w:r>
            <w:r w:rsidRPr="00243340">
              <w:rPr>
                <w:rStyle w:val="aa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  <w:lang w:val="en-US"/>
              </w:rPr>
              <w:t>wishing</w:t>
            </w:r>
            <w:r w:rsidRPr="00243340">
              <w:rPr>
                <w:rStyle w:val="aa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  <w:lang w:val="uk-UA"/>
              </w:rPr>
              <w:t xml:space="preserve"> </w:t>
            </w:r>
            <w:r w:rsidRPr="00243340">
              <w:rPr>
                <w:rStyle w:val="aa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  <w:lang w:val="en-US"/>
              </w:rPr>
              <w:t>to</w:t>
            </w:r>
            <w:r w:rsidRPr="00243340">
              <w:rPr>
                <w:rStyle w:val="aa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  <w:lang w:val="uk-UA"/>
              </w:rPr>
              <w:t xml:space="preserve"> </w:t>
            </w:r>
            <w:r w:rsidRPr="00243340">
              <w:rPr>
                <w:rStyle w:val="aa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  <w:lang w:val="en-US"/>
              </w:rPr>
              <w:t>participate</w:t>
            </w:r>
            <w:r w:rsidRPr="00243340">
              <w:rPr>
                <w:rStyle w:val="aa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  <w:lang w:val="uk-UA"/>
              </w:rPr>
              <w:t xml:space="preserve"> </w:t>
            </w:r>
            <w:r w:rsidRPr="00243340">
              <w:rPr>
                <w:rStyle w:val="aa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  <w:lang w:val="en-US"/>
              </w:rPr>
              <w:t>in</w:t>
            </w:r>
            <w:r w:rsidRPr="00243340">
              <w:rPr>
                <w:rStyle w:val="aa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  <w:lang w:val="uk-UA"/>
              </w:rPr>
              <w:t xml:space="preserve"> </w:t>
            </w:r>
            <w:r w:rsidRPr="00243340">
              <w:rPr>
                <w:rStyle w:val="aa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  <w:lang w:val="en-US"/>
              </w:rPr>
              <w:t>the</w:t>
            </w:r>
            <w:r w:rsidRPr="00243340">
              <w:rPr>
                <w:rStyle w:val="aa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  <w:lang w:val="uk-UA"/>
              </w:rPr>
              <w:t xml:space="preserve"> </w:t>
            </w:r>
            <w:r w:rsidRPr="00243340">
              <w:rPr>
                <w:rStyle w:val="aa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  <w:lang w:val="en-US"/>
              </w:rPr>
              <w:t>conference</w:t>
            </w:r>
            <w:r w:rsidRPr="00243340">
              <w:rPr>
                <w:rStyle w:val="aa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  <w:lang w:val="uk-UA"/>
              </w:rPr>
              <w:t xml:space="preserve"> </w:t>
            </w:r>
            <w:r w:rsidRPr="00243340">
              <w:rPr>
                <w:rStyle w:val="aa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  <w:lang w:val="en-US"/>
              </w:rPr>
              <w:t>are</w:t>
            </w:r>
            <w:r w:rsidRPr="00243340">
              <w:rPr>
                <w:rStyle w:val="aa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  <w:lang w:val="uk-UA"/>
              </w:rPr>
              <w:t xml:space="preserve"> </w:t>
            </w:r>
            <w:r w:rsidRPr="00243340">
              <w:rPr>
                <w:rStyle w:val="aa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  <w:lang w:val="en-US"/>
              </w:rPr>
              <w:t>requested</w:t>
            </w:r>
            <w:r w:rsidRPr="00243340">
              <w:rPr>
                <w:rStyle w:val="aa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  <w:lang w:val="uk-UA"/>
              </w:rPr>
              <w:t xml:space="preserve"> </w:t>
            </w:r>
            <w:r w:rsidRPr="00243340">
              <w:rPr>
                <w:rStyle w:val="aa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  <w:lang w:val="en-US"/>
              </w:rPr>
              <w:t>to</w:t>
            </w:r>
            <w:r w:rsidRPr="00243340">
              <w:rPr>
                <w:rStyle w:val="aa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  <w:lang w:val="uk-UA"/>
              </w:rPr>
              <w:t xml:space="preserve"> </w:t>
            </w:r>
            <w:r w:rsidRPr="00243340">
              <w:rPr>
                <w:rStyle w:val="aa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  <w:lang w:val="en-US"/>
              </w:rPr>
              <w:t>send</w:t>
            </w:r>
            <w:r w:rsidRPr="00243340">
              <w:rPr>
                <w:rStyle w:val="aa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  <w:lang w:val="uk-UA"/>
              </w:rPr>
              <w:t xml:space="preserve"> </w:t>
            </w:r>
            <w:r w:rsidR="005B6A3F" w:rsidRPr="00243340">
              <w:rPr>
                <w:rStyle w:val="aa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  <w:lang w:val="en-US"/>
              </w:rPr>
              <w:t>the</w:t>
            </w:r>
            <w:r w:rsidR="005B6A3F" w:rsidRPr="00243340">
              <w:rPr>
                <w:rStyle w:val="aa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  <w:lang w:val="uk-UA"/>
              </w:rPr>
              <w:t xml:space="preserve"> </w:t>
            </w:r>
            <w:r w:rsidR="005B6A3F" w:rsidRPr="00243340">
              <w:rPr>
                <w:rStyle w:val="aa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  <w:lang w:val="en-US"/>
              </w:rPr>
              <w:t>following</w:t>
            </w:r>
            <w:r w:rsidR="005B6A3F" w:rsidRPr="00243340">
              <w:rPr>
                <w:rStyle w:val="aa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  <w:lang w:val="uk-UA"/>
              </w:rPr>
              <w:t xml:space="preserve"> </w:t>
            </w:r>
            <w:r w:rsidR="005B6A3F" w:rsidRPr="00243340">
              <w:rPr>
                <w:rStyle w:val="aa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  <w:lang w:val="en-US"/>
              </w:rPr>
              <w:t>information</w:t>
            </w:r>
            <w:r w:rsidR="005B6A3F" w:rsidRPr="00243340">
              <w:rPr>
                <w:rStyle w:val="aa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  <w:lang w:val="uk-UA"/>
              </w:rPr>
              <w:t xml:space="preserve"> </w:t>
            </w:r>
            <w:r w:rsidRPr="00243340">
              <w:rPr>
                <w:rStyle w:val="aa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  <w:lang w:val="en-US"/>
              </w:rPr>
              <w:t>to</w:t>
            </w:r>
            <w:r w:rsidRPr="00243340">
              <w:rPr>
                <w:rStyle w:val="aa"/>
                <w:rFonts w:ascii="Times New Roman" w:hAnsi="Times New Roman" w:cs="Times New Roman"/>
                <w:b/>
                <w:i/>
                <w:sz w:val="20"/>
                <w:szCs w:val="20"/>
                <w:u w:val="none"/>
                <w:lang w:val="uk-UA"/>
              </w:rPr>
              <w:t xml:space="preserve"> </w:t>
            </w:r>
            <w:r w:rsidRPr="00243340">
              <w:rPr>
                <w:rStyle w:val="aa"/>
                <w:rFonts w:ascii="Times New Roman" w:hAnsi="Times New Roman" w:cs="Times New Roman"/>
                <w:b/>
                <w:sz w:val="20"/>
                <w:szCs w:val="20"/>
                <w:u w:val="none"/>
                <w:lang w:val="en-US"/>
              </w:rPr>
              <w:t>zemgeo</w:t>
            </w:r>
            <w:r w:rsidRPr="00243340">
              <w:rPr>
                <w:rStyle w:val="aa"/>
                <w:rFonts w:ascii="Times New Roman" w:hAnsi="Times New Roman" w:cs="Times New Roman"/>
                <w:b/>
                <w:sz w:val="20"/>
                <w:szCs w:val="20"/>
                <w:u w:val="none"/>
                <w:lang w:val="uk-UA"/>
              </w:rPr>
              <w:t>@</w:t>
            </w:r>
            <w:r w:rsidRPr="00243340">
              <w:rPr>
                <w:rStyle w:val="aa"/>
                <w:rFonts w:ascii="Times New Roman" w:hAnsi="Times New Roman" w:cs="Times New Roman"/>
                <w:b/>
                <w:sz w:val="20"/>
                <w:szCs w:val="20"/>
                <w:u w:val="none"/>
                <w:lang w:val="en-US"/>
              </w:rPr>
              <w:t>i</w:t>
            </w:r>
            <w:r w:rsidRPr="00243340">
              <w:rPr>
                <w:rStyle w:val="aa"/>
                <w:rFonts w:ascii="Times New Roman" w:hAnsi="Times New Roman" w:cs="Times New Roman"/>
                <w:b/>
                <w:sz w:val="20"/>
                <w:szCs w:val="20"/>
                <w:u w:val="none"/>
                <w:lang w:val="uk-UA"/>
              </w:rPr>
              <w:t>.</w:t>
            </w:r>
            <w:r w:rsidRPr="00243340">
              <w:rPr>
                <w:rStyle w:val="aa"/>
                <w:rFonts w:ascii="Times New Roman" w:hAnsi="Times New Roman" w:cs="Times New Roman"/>
                <w:b/>
                <w:sz w:val="20"/>
                <w:szCs w:val="20"/>
                <w:u w:val="none"/>
                <w:lang w:val="en-US"/>
              </w:rPr>
              <w:t>ua</w:t>
            </w:r>
            <w:r w:rsidRPr="00243340">
              <w:rPr>
                <w:rStyle w:val="aa"/>
                <w:rFonts w:ascii="Times New Roman" w:hAnsi="Times New Roman" w:cs="Times New Roman"/>
                <w:b/>
                <w:i/>
                <w:sz w:val="20"/>
                <w:szCs w:val="20"/>
                <w:u w:val="none"/>
                <w:lang w:val="uk-UA"/>
              </w:rPr>
              <w:t xml:space="preserve">. </w:t>
            </w:r>
            <w:r w:rsidR="00FB2F96" w:rsidRPr="00243340">
              <w:rPr>
                <w:rStyle w:val="aa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  <w:lang w:val="en-US"/>
              </w:rPr>
              <w:t>Final day is</w:t>
            </w:r>
            <w:r w:rsidRPr="00243340">
              <w:rPr>
                <w:rStyle w:val="aa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  <w:lang w:val="uk-UA"/>
              </w:rPr>
              <w:t xml:space="preserve"> </w:t>
            </w:r>
            <w:r w:rsidRPr="00243340">
              <w:rPr>
                <w:rStyle w:val="aa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  <w:lang w:val="en-US"/>
              </w:rPr>
              <w:t>June</w:t>
            </w:r>
            <w:r w:rsidRPr="00243340">
              <w:rPr>
                <w:rStyle w:val="aa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  <w:lang w:val="uk-UA"/>
              </w:rPr>
              <w:t xml:space="preserve"> </w:t>
            </w:r>
            <w:r w:rsidR="00C032B9">
              <w:rPr>
                <w:rStyle w:val="aa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  <w:lang w:val="uk-UA"/>
              </w:rPr>
              <w:t>9</w:t>
            </w:r>
            <w:r w:rsidRPr="00243340">
              <w:rPr>
                <w:rStyle w:val="aa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  <w:lang w:val="uk-UA"/>
              </w:rPr>
              <w:t>, 20</w:t>
            </w:r>
            <w:r w:rsidR="00C032B9">
              <w:rPr>
                <w:rStyle w:val="aa"/>
                <w:rFonts w:ascii="Times New Roman" w:hAnsi="Times New Roman" w:cs="Times New Roman"/>
                <w:b/>
                <w:i/>
                <w:color w:val="auto"/>
                <w:sz w:val="20"/>
                <w:szCs w:val="20"/>
                <w:u w:val="none"/>
                <w:lang w:val="uk-UA"/>
              </w:rPr>
              <w:t>20</w:t>
            </w:r>
            <w:r w:rsidR="00AD45C6" w:rsidRPr="008324A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:</w:t>
            </w:r>
          </w:p>
          <w:p w:rsidR="00AD45C6" w:rsidRPr="004B78AF" w:rsidRDefault="002B3F94" w:rsidP="00F92AF7">
            <w:pPr>
              <w:pStyle w:val="a8"/>
              <w:numPr>
                <w:ilvl w:val="0"/>
                <w:numId w:val="5"/>
              </w:numPr>
              <w:tabs>
                <w:tab w:val="left" w:pos="600"/>
                <w:tab w:val="left" w:pos="884"/>
              </w:tabs>
              <w:ind w:left="0" w:firstLine="175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proofErr w:type="spellStart"/>
            <w:r w:rsidRPr="002B3F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Abstracts</w:t>
            </w:r>
            <w:proofErr w:type="spellEnd"/>
            <w:r w:rsidRPr="002B3F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B3F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of</w:t>
            </w:r>
            <w:proofErr w:type="spellEnd"/>
            <w:r w:rsidRPr="002B3F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FF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contributions</w:t>
            </w:r>
            <w:r w:rsidRPr="002B3F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AD45C6" w:rsidRPr="008324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</w:t>
            </w:r>
            <w:r w:rsidRPr="009660AA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requirements for abstracts</w:t>
            </w:r>
            <w:r w:rsidR="00AD45C6" w:rsidRPr="004B78AF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).</w:t>
            </w:r>
          </w:p>
          <w:p w:rsidR="00AD45C6" w:rsidRPr="008324A7" w:rsidRDefault="002B3F94" w:rsidP="00F92AF7">
            <w:pPr>
              <w:pStyle w:val="a8"/>
              <w:numPr>
                <w:ilvl w:val="0"/>
                <w:numId w:val="5"/>
              </w:numPr>
              <w:tabs>
                <w:tab w:val="left" w:pos="176"/>
                <w:tab w:val="left" w:pos="459"/>
                <w:tab w:val="left" w:pos="600"/>
                <w:tab w:val="left" w:pos="884"/>
              </w:tabs>
              <w:ind w:left="0" w:firstLine="175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proofErr w:type="spellStart"/>
            <w:r w:rsidRPr="002B3F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Fill</w:t>
            </w:r>
            <w:r w:rsidR="00FF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</w:t>
            </w:r>
            <w:proofErr w:type="spellEnd"/>
            <w:r w:rsidRPr="002B3F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B3F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out</w:t>
            </w:r>
            <w:proofErr w:type="spellEnd"/>
            <w:r w:rsidRPr="002B3F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B3F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application</w:t>
            </w:r>
            <w:proofErr w:type="spellEnd"/>
            <w:r w:rsidRPr="002B3F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B3F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form</w:t>
            </w:r>
            <w:proofErr w:type="spellEnd"/>
            <w:r w:rsidRPr="002B3F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B3F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for</w:t>
            </w:r>
            <w:proofErr w:type="spellEnd"/>
            <w:r w:rsidRPr="002B3F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B3F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participation</w:t>
            </w:r>
            <w:proofErr w:type="spellEnd"/>
            <w:r w:rsidRPr="002B3F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B3F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in</w:t>
            </w:r>
            <w:proofErr w:type="spellEnd"/>
            <w:r w:rsidRPr="002B3F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B3F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2B3F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B3F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conference</w:t>
            </w:r>
            <w:proofErr w:type="spellEnd"/>
            <w:r w:rsidRPr="002B3F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9660A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application</w:t>
            </w:r>
            <w:proofErr w:type="spellEnd"/>
            <w:r w:rsidRPr="009660A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660AA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form</w:t>
            </w:r>
            <w:proofErr w:type="spellEnd"/>
            <w:r w:rsidRPr="002B3F9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  <w:r w:rsidR="00AD45C6" w:rsidRPr="008324A7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E74B55" w:rsidRPr="008324A7" w:rsidRDefault="007D7C18" w:rsidP="00F92AF7">
            <w:pPr>
              <w:pStyle w:val="a8"/>
              <w:numPr>
                <w:ilvl w:val="0"/>
                <w:numId w:val="5"/>
              </w:numPr>
              <w:tabs>
                <w:tab w:val="left" w:pos="176"/>
                <w:tab w:val="left" w:pos="459"/>
                <w:tab w:val="left" w:pos="600"/>
                <w:tab w:val="left" w:pos="884"/>
              </w:tabs>
              <w:ind w:left="0" w:firstLine="175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D7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Scanned</w:t>
            </w:r>
            <w:proofErr w:type="spellEnd"/>
            <w:r w:rsidRPr="007D7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F6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copy of the </w:t>
            </w:r>
            <w:proofErr w:type="spellStart"/>
            <w:r w:rsidRPr="007D7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receipt</w:t>
            </w:r>
            <w:proofErr w:type="spellEnd"/>
            <w:r w:rsidRPr="007D7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7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for</w:t>
            </w:r>
            <w:proofErr w:type="spellEnd"/>
            <w:r w:rsidRPr="007D7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7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pay</w:t>
            </w:r>
            <w:r w:rsidR="005F6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 w:rsidRPr="007D7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7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7D7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5F6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registration</w:t>
            </w:r>
            <w:r w:rsidRPr="007D7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7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fee</w:t>
            </w:r>
            <w:proofErr w:type="spellEnd"/>
            <w:r w:rsidRPr="007D7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r w:rsidR="005F69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bank details</w:t>
            </w:r>
            <w:r w:rsidRPr="007D7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7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will</w:t>
            </w:r>
            <w:proofErr w:type="spellEnd"/>
            <w:r w:rsidRPr="007D7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7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be</w:t>
            </w:r>
            <w:proofErr w:type="spellEnd"/>
            <w:r w:rsidRPr="007D7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7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sent</w:t>
            </w:r>
            <w:proofErr w:type="spellEnd"/>
            <w:r w:rsidRPr="007D7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7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after</w:t>
            </w:r>
            <w:proofErr w:type="spellEnd"/>
            <w:r w:rsidRPr="007D7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7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the</w:t>
            </w:r>
            <w:proofErr w:type="spellEnd"/>
            <w:r w:rsidRPr="007D7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7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application</w:t>
            </w:r>
            <w:proofErr w:type="spellEnd"/>
            <w:r w:rsidRPr="007D7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FF3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form </w:t>
            </w:r>
            <w:proofErr w:type="spellStart"/>
            <w:r w:rsidRPr="007D7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is</w:t>
            </w:r>
            <w:proofErr w:type="spellEnd"/>
            <w:r w:rsidRPr="007D7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7D7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submitted</w:t>
            </w:r>
            <w:proofErr w:type="spellEnd"/>
            <w:r w:rsidRPr="007D7C1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  <w:p w:rsidR="00290338" w:rsidRPr="00B864D9" w:rsidRDefault="00AC7F61" w:rsidP="00F92AF7">
            <w:pPr>
              <w:pStyle w:val="a8"/>
              <w:tabs>
                <w:tab w:val="left" w:pos="176"/>
                <w:tab w:val="left" w:pos="459"/>
              </w:tabs>
              <w:ind w:left="0" w:firstLine="17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AC7F61">
              <w:rPr>
                <w:b/>
                <w:i/>
                <w:lang w:val="en-US"/>
              </w:rPr>
              <w:t>R</w:t>
            </w:r>
            <w:proofErr w:type="spellStart"/>
            <w:r w:rsidR="005F6913" w:rsidRPr="00AC7F6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/>
              </w:rPr>
              <w:t>egistration</w:t>
            </w:r>
            <w:proofErr w:type="spellEnd"/>
            <w:r w:rsidR="005F6913" w:rsidRPr="00AC7F6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F6913" w:rsidRPr="00AC7F6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/>
              </w:rPr>
              <w:t>fee</w:t>
            </w:r>
            <w:proofErr w:type="spellEnd"/>
            <w:r w:rsidR="005F6913" w:rsidRPr="00AC7F6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F6913" w:rsidRPr="00AC7F61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uk-UA"/>
              </w:rPr>
              <w:t>includes</w:t>
            </w:r>
            <w:proofErr w:type="spellEnd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: </w:t>
            </w:r>
            <w:proofErr w:type="spellStart"/>
            <w:r w:rsid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gett</w:t>
            </w:r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ing</w:t>
            </w:r>
            <w:proofErr w:type="spellEnd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a </w:t>
            </w:r>
            <w:proofErr w:type="spellStart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printed</w:t>
            </w:r>
            <w:proofErr w:type="spellEnd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copy</w:t>
            </w:r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of</w:t>
            </w:r>
            <w:proofErr w:type="spellEnd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the</w:t>
            </w:r>
            <w:proofErr w:type="spellEnd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Proceedings</w:t>
            </w:r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and</w:t>
            </w:r>
            <w:proofErr w:type="spellEnd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the</w:t>
            </w:r>
            <w:proofErr w:type="spellEnd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C</w:t>
            </w:r>
            <w:proofErr w:type="spellStart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ertificate</w:t>
            </w:r>
            <w:proofErr w:type="spellEnd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of</w:t>
            </w:r>
            <w:proofErr w:type="spellEnd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the</w:t>
            </w:r>
            <w:proofErr w:type="spellEnd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participant</w:t>
            </w:r>
            <w:proofErr w:type="spellEnd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of</w:t>
            </w:r>
            <w:proofErr w:type="spellEnd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the</w:t>
            </w:r>
            <w:proofErr w:type="spellEnd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conference</w:t>
            </w:r>
            <w:proofErr w:type="spellEnd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(</w:t>
            </w:r>
            <w:proofErr w:type="spellStart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for</w:t>
            </w:r>
            <w:proofErr w:type="spellEnd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participants</w:t>
            </w:r>
            <w:proofErr w:type="spellEnd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from</w:t>
            </w:r>
            <w:proofErr w:type="spellEnd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Ukraine</w:t>
            </w:r>
            <w:proofErr w:type="spellEnd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-200 UAH, </w:t>
            </w:r>
            <w:r w:rsid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</w:t>
            </w:r>
            <w:proofErr w:type="spellStart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or</w:t>
            </w:r>
            <w:proofErr w:type="spellEnd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foreign</w:t>
            </w:r>
            <w:proofErr w:type="spellEnd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participants</w:t>
            </w:r>
            <w:proofErr w:type="spellEnd"/>
            <w:r w:rsidR="005F6913" w:rsidRPr="005F69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- 20 $).</w:t>
            </w:r>
          </w:p>
          <w:p w:rsidR="00B864D9" w:rsidRPr="00B864D9" w:rsidRDefault="005F6913" w:rsidP="00B864D9">
            <w:pPr>
              <w:pStyle w:val="ac"/>
              <w:ind w:firstLine="176"/>
              <w:jc w:val="both"/>
              <w:rPr>
                <w:color w:val="000000" w:themeColor="text1"/>
                <w:sz w:val="20"/>
                <w:szCs w:val="20"/>
              </w:rPr>
            </w:pPr>
            <w:r w:rsidRPr="005F6913">
              <w:rPr>
                <w:i/>
                <w:sz w:val="20"/>
                <w:szCs w:val="20"/>
                <w:lang w:val="en-US"/>
              </w:rPr>
              <w:t>Registration</w:t>
            </w:r>
            <w:r w:rsidRPr="005F6913">
              <w:rPr>
                <w:i/>
                <w:sz w:val="20"/>
                <w:szCs w:val="20"/>
              </w:rPr>
              <w:t xml:space="preserve"> </w:t>
            </w:r>
            <w:r w:rsidRPr="005F6913">
              <w:rPr>
                <w:i/>
                <w:sz w:val="20"/>
                <w:szCs w:val="20"/>
                <w:lang w:val="en-US"/>
              </w:rPr>
              <w:t>fee</w:t>
            </w:r>
            <w:r w:rsidRPr="005F691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F6913">
              <w:rPr>
                <w:i/>
                <w:sz w:val="20"/>
                <w:szCs w:val="20"/>
              </w:rPr>
              <w:t>for</w:t>
            </w:r>
            <w:proofErr w:type="spellEnd"/>
            <w:r w:rsidRPr="005F6913">
              <w:rPr>
                <w:i/>
                <w:sz w:val="20"/>
                <w:szCs w:val="20"/>
              </w:rPr>
              <w:t xml:space="preserve"> </w:t>
            </w:r>
            <w:r w:rsidRPr="005F6913">
              <w:rPr>
                <w:i/>
                <w:sz w:val="20"/>
                <w:szCs w:val="20"/>
                <w:lang w:val="en-US"/>
              </w:rPr>
              <w:t>attendance</w:t>
            </w:r>
            <w:r w:rsidRPr="005F6913">
              <w:rPr>
                <w:i/>
                <w:sz w:val="20"/>
                <w:szCs w:val="20"/>
              </w:rPr>
              <w:t xml:space="preserve"> </w:t>
            </w:r>
            <w:r w:rsidRPr="005F6913">
              <w:rPr>
                <w:i/>
                <w:sz w:val="20"/>
                <w:szCs w:val="20"/>
                <w:lang w:val="en-US"/>
              </w:rPr>
              <w:t>of</w:t>
            </w:r>
            <w:r w:rsidRPr="005F691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F6913">
              <w:rPr>
                <w:i/>
                <w:sz w:val="20"/>
                <w:szCs w:val="20"/>
              </w:rPr>
              <w:t>the</w:t>
            </w:r>
            <w:proofErr w:type="spellEnd"/>
            <w:r w:rsidRPr="005F691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F6913">
              <w:rPr>
                <w:i/>
                <w:sz w:val="20"/>
                <w:szCs w:val="20"/>
              </w:rPr>
              <w:t>conference</w:t>
            </w:r>
            <w:proofErr w:type="spellEnd"/>
            <w:r w:rsidRPr="005F6913">
              <w:rPr>
                <w:b w:val="0"/>
                <w:sz w:val="20"/>
                <w:szCs w:val="20"/>
              </w:rPr>
              <w:t xml:space="preserve"> (</w:t>
            </w:r>
            <w:r w:rsidR="00BA259A">
              <w:rPr>
                <w:b w:val="0"/>
                <w:sz w:val="20"/>
                <w:szCs w:val="20"/>
                <w:lang w:val="en-US"/>
              </w:rPr>
              <w:t>is</w:t>
            </w:r>
            <w:r w:rsidR="00BA259A" w:rsidRPr="00BA259A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F6913">
              <w:rPr>
                <w:b w:val="0"/>
                <w:sz w:val="20"/>
                <w:szCs w:val="20"/>
              </w:rPr>
              <w:t>paid</w:t>
            </w:r>
            <w:proofErr w:type="spellEnd"/>
            <w:r w:rsidRPr="005F691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F6913">
              <w:rPr>
                <w:b w:val="0"/>
                <w:sz w:val="20"/>
                <w:szCs w:val="20"/>
              </w:rPr>
              <w:t>by</w:t>
            </w:r>
            <w:proofErr w:type="spellEnd"/>
            <w:r w:rsidRPr="005F691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F6913">
              <w:rPr>
                <w:b w:val="0"/>
                <w:sz w:val="20"/>
                <w:szCs w:val="20"/>
              </w:rPr>
              <w:t>participants</w:t>
            </w:r>
            <w:proofErr w:type="spellEnd"/>
            <w:r w:rsidRPr="005F691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F6913">
              <w:rPr>
                <w:b w:val="0"/>
                <w:sz w:val="20"/>
                <w:szCs w:val="20"/>
              </w:rPr>
              <w:t>upon</w:t>
            </w:r>
            <w:proofErr w:type="spellEnd"/>
            <w:r w:rsidRPr="005F691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F6913">
              <w:rPr>
                <w:b w:val="0"/>
                <w:sz w:val="20"/>
                <w:szCs w:val="20"/>
              </w:rPr>
              <w:t>arrival</w:t>
            </w:r>
            <w:proofErr w:type="spellEnd"/>
            <w:r w:rsidRPr="005F6913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5F6913">
              <w:rPr>
                <w:b w:val="0"/>
                <w:sz w:val="20"/>
                <w:szCs w:val="20"/>
              </w:rPr>
              <w:t>depending</w:t>
            </w:r>
            <w:proofErr w:type="spellEnd"/>
            <w:r w:rsidRPr="005F691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F6913">
              <w:rPr>
                <w:b w:val="0"/>
                <w:sz w:val="20"/>
                <w:szCs w:val="20"/>
              </w:rPr>
              <w:t>on</w:t>
            </w:r>
            <w:proofErr w:type="spellEnd"/>
            <w:r w:rsidRPr="005F691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ED447E" w:rsidRPr="005F6913">
              <w:rPr>
                <w:b w:val="0"/>
                <w:sz w:val="20"/>
                <w:szCs w:val="20"/>
              </w:rPr>
              <w:t>the</w:t>
            </w:r>
            <w:proofErr w:type="spellEnd"/>
            <w:r w:rsidR="00ED447E" w:rsidRPr="005F691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ED447E" w:rsidRPr="005F6913">
              <w:rPr>
                <w:b w:val="0"/>
                <w:sz w:val="20"/>
                <w:szCs w:val="20"/>
              </w:rPr>
              <w:t>conference</w:t>
            </w:r>
            <w:proofErr w:type="spellEnd"/>
            <w:r w:rsidR="00ED447E" w:rsidRPr="005F6913">
              <w:rPr>
                <w:b w:val="0"/>
                <w:sz w:val="20"/>
                <w:szCs w:val="20"/>
              </w:rPr>
              <w:t xml:space="preserve"> </w:t>
            </w:r>
            <w:r w:rsidR="00ED447E">
              <w:rPr>
                <w:b w:val="0"/>
                <w:sz w:val="20"/>
                <w:szCs w:val="20"/>
                <w:lang w:val="en-US"/>
              </w:rPr>
              <w:t>event</w:t>
            </w:r>
            <w:r w:rsidR="00ED447E" w:rsidRPr="005F6913">
              <w:rPr>
                <w:b w:val="0"/>
                <w:sz w:val="20"/>
                <w:szCs w:val="20"/>
              </w:rPr>
              <w:t xml:space="preserve">s </w:t>
            </w:r>
            <w:proofErr w:type="spellStart"/>
            <w:r w:rsidRPr="005F6913">
              <w:rPr>
                <w:b w:val="0"/>
                <w:sz w:val="20"/>
                <w:szCs w:val="20"/>
              </w:rPr>
              <w:t>attend</w:t>
            </w:r>
            <w:r w:rsidR="00ED447E">
              <w:rPr>
                <w:b w:val="0"/>
                <w:sz w:val="20"/>
                <w:szCs w:val="20"/>
                <w:lang w:val="en-US"/>
              </w:rPr>
              <w:t>ed</w:t>
            </w:r>
            <w:proofErr w:type="spellEnd"/>
            <w:r w:rsidRPr="005F6913">
              <w:rPr>
                <w:b w:val="0"/>
                <w:sz w:val="20"/>
                <w:szCs w:val="20"/>
              </w:rPr>
              <w:t>)</w:t>
            </w:r>
            <w:r w:rsidR="00B864D9" w:rsidRPr="00B864D9">
              <w:rPr>
                <w:b w:val="0"/>
                <w:sz w:val="20"/>
                <w:szCs w:val="20"/>
              </w:rPr>
              <w:t>.</w:t>
            </w:r>
          </w:p>
          <w:p w:rsidR="00290338" w:rsidRPr="009267DC" w:rsidRDefault="00332E70" w:rsidP="00B864D9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</w:pPr>
            <w:r w:rsidRPr="00F448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participants of the conference cover expenses for travel, accommodation and meals</w:t>
            </w:r>
            <w:r w:rsidR="00172008" w:rsidRPr="00F448A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="00172008" w:rsidRPr="00172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172008" w:rsidRPr="00172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The</w:t>
            </w:r>
            <w:proofErr w:type="spellEnd"/>
            <w:r w:rsidR="00172008" w:rsidRPr="00172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172008" w:rsidRPr="00172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estimated</w:t>
            </w:r>
            <w:proofErr w:type="spellEnd"/>
            <w:r w:rsidR="00172008" w:rsidRPr="00172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172008" w:rsidRPr="00172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cost</w:t>
            </w:r>
            <w:proofErr w:type="spellEnd"/>
            <w:r w:rsidR="00172008" w:rsidRPr="00172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172008" w:rsidRPr="00172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of</w:t>
            </w:r>
            <w:proofErr w:type="spellEnd"/>
            <w:r w:rsidR="00172008" w:rsidRPr="00172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472F4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accomodtion</w:t>
            </w:r>
            <w:proofErr w:type="spellEnd"/>
            <w:r w:rsidR="00172008" w:rsidRPr="00172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172008" w:rsidRPr="00172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at</w:t>
            </w:r>
            <w:proofErr w:type="spellEnd"/>
            <w:r w:rsidR="00172008" w:rsidRPr="00172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172008" w:rsidRPr="00172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the</w:t>
            </w:r>
            <w:proofErr w:type="spellEnd"/>
            <w:r w:rsidR="00172008" w:rsidRPr="00172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172008" w:rsidRPr="00172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Kolos</w:t>
            </w:r>
            <w:proofErr w:type="spellEnd"/>
            <w:r w:rsidR="00172008" w:rsidRPr="00172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172008" w:rsidRPr="00172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recreation</w:t>
            </w:r>
            <w:proofErr w:type="spellEnd"/>
            <w:r w:rsidR="00472F4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al</w:t>
            </w:r>
            <w:r w:rsidR="00172008" w:rsidRPr="00172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ED447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facility</w:t>
            </w:r>
            <w:r w:rsidR="00172008" w:rsidRPr="00172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172008" w:rsidRPr="00172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located</w:t>
            </w:r>
            <w:proofErr w:type="spellEnd"/>
            <w:r w:rsidR="00172008" w:rsidRPr="00172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172008" w:rsidRPr="00172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on</w:t>
            </w:r>
            <w:proofErr w:type="spellEnd"/>
            <w:r w:rsidR="00172008" w:rsidRPr="00172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172008" w:rsidRPr="00172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the</w:t>
            </w:r>
            <w:proofErr w:type="spellEnd"/>
            <w:r w:rsidR="00172008" w:rsidRPr="00172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172008" w:rsidRPr="00172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Black</w:t>
            </w:r>
            <w:proofErr w:type="spellEnd"/>
            <w:r w:rsidR="00172008" w:rsidRPr="00172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172008" w:rsidRPr="00172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Sea</w:t>
            </w:r>
            <w:proofErr w:type="spellEnd"/>
            <w:r w:rsidR="00172008" w:rsidRPr="00172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172008" w:rsidRPr="00172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coast</w:t>
            </w:r>
            <w:proofErr w:type="spellEnd"/>
            <w:r w:rsidR="00172008" w:rsidRPr="00172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172008" w:rsidRPr="00172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is</w:t>
            </w:r>
            <w:proofErr w:type="spellEnd"/>
            <w:r w:rsidR="00172008" w:rsidRPr="00172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 xml:space="preserve"> 200-500 UAH / </w:t>
            </w:r>
            <w:proofErr w:type="spellStart"/>
            <w:r w:rsidR="00172008" w:rsidRPr="00172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day</w:t>
            </w:r>
            <w:proofErr w:type="spellEnd"/>
            <w:r w:rsidR="00172008" w:rsidRPr="0017200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uk-UA"/>
              </w:rPr>
              <w:t>.</w:t>
            </w:r>
          </w:p>
          <w:p w:rsidR="009E440E" w:rsidRPr="009267DC" w:rsidRDefault="00BC078F" w:rsidP="009267DC">
            <w:pPr>
              <w:tabs>
                <w:tab w:val="left" w:pos="176"/>
                <w:tab w:val="left" w:pos="459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15" w:history="1">
              <w:r w:rsidR="00290338" w:rsidRPr="009267DC">
                <w:rPr>
                  <w:rStyle w:val="aa"/>
                  <w:rFonts w:ascii="Times New Roman" w:hAnsi="Times New Roman" w:cs="Times New Roman"/>
                  <w:i/>
                  <w:sz w:val="20"/>
                  <w:szCs w:val="20"/>
                  <w:lang w:val="uk-UA"/>
                </w:rPr>
                <w:t>http://www.ksau.kherson.ua/ksau/baza.html</w:t>
              </w:r>
            </w:hyperlink>
          </w:p>
        </w:tc>
      </w:tr>
      <w:tr w:rsidR="00E74B55" w:rsidRPr="00332E70" w:rsidTr="00B824F6">
        <w:tc>
          <w:tcPr>
            <w:tcW w:w="5246" w:type="dxa"/>
            <w:vMerge/>
            <w:shd w:val="clear" w:color="auto" w:fill="auto"/>
          </w:tcPr>
          <w:p w:rsidR="00E74B55" w:rsidRPr="00FD680C" w:rsidRDefault="00E74B55" w:rsidP="007F5AFD">
            <w:pPr>
              <w:pStyle w:val="a8"/>
              <w:tabs>
                <w:tab w:val="left" w:pos="176"/>
                <w:tab w:val="left" w:pos="459"/>
              </w:tabs>
              <w:ind w:left="0" w:firstLine="176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960" w:type="dxa"/>
            <w:shd w:val="clear" w:color="auto" w:fill="auto"/>
          </w:tcPr>
          <w:p w:rsidR="00332E70" w:rsidRPr="00332E70" w:rsidRDefault="00332E70" w:rsidP="00332E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B6A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Contact</w:t>
            </w:r>
            <w:r w:rsidRPr="00332E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5B6A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Information</w:t>
            </w:r>
          </w:p>
          <w:p w:rsidR="00332E70" w:rsidRPr="00332E70" w:rsidRDefault="00332E70" w:rsidP="00332E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32E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Department of Land Management, Geodesy and Cadastre</w:t>
            </w:r>
          </w:p>
          <w:p w:rsidR="005A4F0F" w:rsidRPr="009267DC" w:rsidRDefault="00332E70" w:rsidP="00332E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32E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2E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32E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tenska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str.</w:t>
            </w:r>
            <w:r w:rsidR="00F448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332E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Kherson, </w:t>
            </w:r>
            <w:r w:rsidR="00F448A0" w:rsidRPr="00332E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73006</w:t>
            </w:r>
            <w:r w:rsidR="00F448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332E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Ukraine, </w:t>
            </w:r>
          </w:p>
          <w:p w:rsidR="00E74B55" w:rsidRPr="009267DC" w:rsidRDefault="00BC078F" w:rsidP="005A4F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hyperlink r:id="rId16" w:history="1">
              <w:r w:rsidR="00526A5A" w:rsidRPr="00913602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zemgeo</w:t>
              </w:r>
              <w:r w:rsidR="00526A5A" w:rsidRPr="00913602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@</w:t>
              </w:r>
              <w:r w:rsidR="00526A5A" w:rsidRPr="00913602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i</w:t>
              </w:r>
              <w:r w:rsidR="00526A5A" w:rsidRPr="00913602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uk-UA"/>
                </w:rPr>
                <w:t>.</w:t>
              </w:r>
              <w:r w:rsidR="00526A5A" w:rsidRPr="00913602">
                <w:rPr>
                  <w:rStyle w:val="aa"/>
                  <w:rFonts w:ascii="Times New Roman" w:hAnsi="Times New Roman" w:cs="Times New Roman"/>
                  <w:b/>
                  <w:sz w:val="20"/>
                  <w:szCs w:val="20"/>
                  <w:lang w:val="en-US"/>
                </w:rPr>
                <w:t>ua</w:t>
              </w:r>
            </w:hyperlink>
          </w:p>
          <w:p w:rsidR="00FD680C" w:rsidRPr="009267DC" w:rsidRDefault="00E01334" w:rsidP="005A4F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Nataliia</w:t>
            </w:r>
            <w:proofErr w:type="spellEnd"/>
            <w:r w:rsidRPr="005B6A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Dudiak</w:t>
            </w:r>
            <w:proofErr w:type="spellEnd"/>
            <w:r w:rsidR="00E74B55" w:rsidRPr="005B6A3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</w:p>
          <w:p w:rsidR="00E74B55" w:rsidRDefault="00E74B55" w:rsidP="00B82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B6A3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+380953130287</w:t>
            </w:r>
            <w:r w:rsidR="00B824F6" w:rsidRPr="009267D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; </w:t>
            </w:r>
            <w:r w:rsidR="005A4F0F" w:rsidRPr="009267D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+380660704369</w:t>
            </w:r>
          </w:p>
          <w:p w:rsidR="00192994" w:rsidRDefault="00192994" w:rsidP="00B82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B864D9" w:rsidRPr="009267DC" w:rsidRDefault="00192994" w:rsidP="00B824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92994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86293" cy="1086293"/>
                  <wp:effectExtent l="19050" t="0" r="0" b="0"/>
                  <wp:docPr id="1" name="Рисунок 1" descr="http://qrcoder.ru/code/?http%3A%2F%2Fwww.ksau.kherson.ua%2Fkonferenc%2F4950-2020-04-16-1k.htm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www.ksau.kherson.ua%2Fkonferenc%2F4950-2020-04-16-1k.htm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046" cy="1088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2CEC" w:rsidRPr="008A3BA1" w:rsidRDefault="006B2CEC" w:rsidP="008A3BA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uk-UA"/>
              </w:rPr>
            </w:pPr>
          </w:p>
        </w:tc>
      </w:tr>
    </w:tbl>
    <w:p w:rsidR="003B6A18" w:rsidRPr="00A65FF8" w:rsidRDefault="003B6A18" w:rsidP="000C1801">
      <w:pPr>
        <w:jc w:val="center"/>
        <w:rPr>
          <w:lang w:val="uk-UA"/>
        </w:rPr>
      </w:pPr>
      <w:bookmarkStart w:id="0" w:name="_GoBack"/>
      <w:bookmarkEnd w:id="0"/>
    </w:p>
    <w:sectPr w:rsidR="003B6A18" w:rsidRPr="00A65FF8" w:rsidSect="009267D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A44F6"/>
    <w:multiLevelType w:val="hybridMultilevel"/>
    <w:tmpl w:val="16ECBAD0"/>
    <w:lvl w:ilvl="0" w:tplc="EE7A45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D59F1"/>
    <w:multiLevelType w:val="hybridMultilevel"/>
    <w:tmpl w:val="61FEE796"/>
    <w:lvl w:ilvl="0" w:tplc="0419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>
    <w:nsid w:val="3BCB262B"/>
    <w:multiLevelType w:val="hybridMultilevel"/>
    <w:tmpl w:val="3BF6B9D6"/>
    <w:lvl w:ilvl="0" w:tplc="F7F07F06">
      <w:start w:val="1"/>
      <w:numFmt w:val="decimal"/>
      <w:lvlText w:val="%1."/>
      <w:lvlJc w:val="left"/>
      <w:pPr>
        <w:ind w:left="887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3">
    <w:nsid w:val="651D637B"/>
    <w:multiLevelType w:val="hybridMultilevel"/>
    <w:tmpl w:val="FF060E42"/>
    <w:lvl w:ilvl="0" w:tplc="3A986938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6BE753AC"/>
    <w:multiLevelType w:val="hybridMultilevel"/>
    <w:tmpl w:val="2C5E83D0"/>
    <w:lvl w:ilvl="0" w:tplc="249E4EA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C5B53"/>
    <w:multiLevelType w:val="hybridMultilevel"/>
    <w:tmpl w:val="13423954"/>
    <w:lvl w:ilvl="0" w:tplc="AC3A9C06">
      <w:start w:val="1"/>
      <w:numFmt w:val="decimal"/>
      <w:lvlText w:val="%1."/>
      <w:lvlJc w:val="left"/>
      <w:pPr>
        <w:ind w:left="5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131C4"/>
    <w:rsid w:val="000047FB"/>
    <w:rsid w:val="0000503D"/>
    <w:rsid w:val="00020EE6"/>
    <w:rsid w:val="00023E43"/>
    <w:rsid w:val="00041B00"/>
    <w:rsid w:val="0004447A"/>
    <w:rsid w:val="0004701D"/>
    <w:rsid w:val="000501AE"/>
    <w:rsid w:val="00054A45"/>
    <w:rsid w:val="00061BCA"/>
    <w:rsid w:val="000639FC"/>
    <w:rsid w:val="000734FF"/>
    <w:rsid w:val="00081818"/>
    <w:rsid w:val="000B5805"/>
    <w:rsid w:val="000C1801"/>
    <w:rsid w:val="000C2315"/>
    <w:rsid w:val="000C5455"/>
    <w:rsid w:val="000D7072"/>
    <w:rsid w:val="000F155D"/>
    <w:rsid w:val="00107072"/>
    <w:rsid w:val="00137AAE"/>
    <w:rsid w:val="001511A1"/>
    <w:rsid w:val="00161D7B"/>
    <w:rsid w:val="00167B59"/>
    <w:rsid w:val="00172008"/>
    <w:rsid w:val="001772CA"/>
    <w:rsid w:val="00192994"/>
    <w:rsid w:val="001A340E"/>
    <w:rsid w:val="001A6252"/>
    <w:rsid w:val="001C2DEA"/>
    <w:rsid w:val="001D784D"/>
    <w:rsid w:val="001D78DD"/>
    <w:rsid w:val="001F2ED6"/>
    <w:rsid w:val="00243340"/>
    <w:rsid w:val="002664BE"/>
    <w:rsid w:val="00274501"/>
    <w:rsid w:val="00286A3A"/>
    <w:rsid w:val="00290338"/>
    <w:rsid w:val="002B3F94"/>
    <w:rsid w:val="002C2549"/>
    <w:rsid w:val="002C38DB"/>
    <w:rsid w:val="002D3376"/>
    <w:rsid w:val="003179C9"/>
    <w:rsid w:val="00332E70"/>
    <w:rsid w:val="00337D6C"/>
    <w:rsid w:val="00344ABB"/>
    <w:rsid w:val="003508AA"/>
    <w:rsid w:val="003526F1"/>
    <w:rsid w:val="00355B28"/>
    <w:rsid w:val="00363001"/>
    <w:rsid w:val="00395822"/>
    <w:rsid w:val="003B078F"/>
    <w:rsid w:val="003B6A18"/>
    <w:rsid w:val="003D7B78"/>
    <w:rsid w:val="003E69B0"/>
    <w:rsid w:val="00406486"/>
    <w:rsid w:val="004238B6"/>
    <w:rsid w:val="00424FE6"/>
    <w:rsid w:val="00425D64"/>
    <w:rsid w:val="00434EFB"/>
    <w:rsid w:val="00450012"/>
    <w:rsid w:val="004529CB"/>
    <w:rsid w:val="004633A0"/>
    <w:rsid w:val="00472F49"/>
    <w:rsid w:val="00480E3C"/>
    <w:rsid w:val="004B1654"/>
    <w:rsid w:val="004B78AF"/>
    <w:rsid w:val="004B7D5F"/>
    <w:rsid w:val="004D722C"/>
    <w:rsid w:val="004D7337"/>
    <w:rsid w:val="004E147C"/>
    <w:rsid w:val="004E3DD4"/>
    <w:rsid w:val="004F0C8E"/>
    <w:rsid w:val="004F652B"/>
    <w:rsid w:val="004F6A66"/>
    <w:rsid w:val="00507A44"/>
    <w:rsid w:val="005131C4"/>
    <w:rsid w:val="0052284C"/>
    <w:rsid w:val="00526A5A"/>
    <w:rsid w:val="00532BA5"/>
    <w:rsid w:val="00562A7C"/>
    <w:rsid w:val="005A0966"/>
    <w:rsid w:val="005A4F0F"/>
    <w:rsid w:val="005B6A3F"/>
    <w:rsid w:val="005C018F"/>
    <w:rsid w:val="005C0C8F"/>
    <w:rsid w:val="005D2AC9"/>
    <w:rsid w:val="005F6913"/>
    <w:rsid w:val="005F7D0A"/>
    <w:rsid w:val="00606ADF"/>
    <w:rsid w:val="006342A6"/>
    <w:rsid w:val="00651E5E"/>
    <w:rsid w:val="006610B8"/>
    <w:rsid w:val="00697823"/>
    <w:rsid w:val="006A0D29"/>
    <w:rsid w:val="006B2CEC"/>
    <w:rsid w:val="006C5524"/>
    <w:rsid w:val="006C6B53"/>
    <w:rsid w:val="006D4F09"/>
    <w:rsid w:val="006E6CE9"/>
    <w:rsid w:val="00702796"/>
    <w:rsid w:val="00702E31"/>
    <w:rsid w:val="00711DC4"/>
    <w:rsid w:val="0072071B"/>
    <w:rsid w:val="00741A31"/>
    <w:rsid w:val="007441DA"/>
    <w:rsid w:val="00765D56"/>
    <w:rsid w:val="0078068A"/>
    <w:rsid w:val="00793F06"/>
    <w:rsid w:val="00796A4F"/>
    <w:rsid w:val="007C7873"/>
    <w:rsid w:val="007D342A"/>
    <w:rsid w:val="007D7C18"/>
    <w:rsid w:val="007E1B08"/>
    <w:rsid w:val="007E56EE"/>
    <w:rsid w:val="007F5AFD"/>
    <w:rsid w:val="007F7D0B"/>
    <w:rsid w:val="00800331"/>
    <w:rsid w:val="00803E78"/>
    <w:rsid w:val="00812B65"/>
    <w:rsid w:val="00821DB7"/>
    <w:rsid w:val="00822038"/>
    <w:rsid w:val="008226E1"/>
    <w:rsid w:val="00824319"/>
    <w:rsid w:val="008324A7"/>
    <w:rsid w:val="00837BDE"/>
    <w:rsid w:val="0084214A"/>
    <w:rsid w:val="0084606C"/>
    <w:rsid w:val="00877C09"/>
    <w:rsid w:val="008852A1"/>
    <w:rsid w:val="008A160E"/>
    <w:rsid w:val="008A3BA1"/>
    <w:rsid w:val="008D45A5"/>
    <w:rsid w:val="008E204B"/>
    <w:rsid w:val="008E2B78"/>
    <w:rsid w:val="008E5C32"/>
    <w:rsid w:val="00903C66"/>
    <w:rsid w:val="00912529"/>
    <w:rsid w:val="00915635"/>
    <w:rsid w:val="00916A97"/>
    <w:rsid w:val="009267DC"/>
    <w:rsid w:val="0092711D"/>
    <w:rsid w:val="00955572"/>
    <w:rsid w:val="009660AA"/>
    <w:rsid w:val="00990AA0"/>
    <w:rsid w:val="009C425F"/>
    <w:rsid w:val="009E0FC3"/>
    <w:rsid w:val="009E440E"/>
    <w:rsid w:val="009E47CF"/>
    <w:rsid w:val="009E6745"/>
    <w:rsid w:val="009F032F"/>
    <w:rsid w:val="00A1321A"/>
    <w:rsid w:val="00A26996"/>
    <w:rsid w:val="00A4326B"/>
    <w:rsid w:val="00A65FF8"/>
    <w:rsid w:val="00A721F5"/>
    <w:rsid w:val="00A743FD"/>
    <w:rsid w:val="00AA3389"/>
    <w:rsid w:val="00AB747E"/>
    <w:rsid w:val="00AC7F61"/>
    <w:rsid w:val="00AD45C6"/>
    <w:rsid w:val="00AD6FD4"/>
    <w:rsid w:val="00AE2BF9"/>
    <w:rsid w:val="00B1145F"/>
    <w:rsid w:val="00B1519F"/>
    <w:rsid w:val="00B1784C"/>
    <w:rsid w:val="00B21973"/>
    <w:rsid w:val="00B228E1"/>
    <w:rsid w:val="00B27CF0"/>
    <w:rsid w:val="00B824F6"/>
    <w:rsid w:val="00B864D9"/>
    <w:rsid w:val="00B9064E"/>
    <w:rsid w:val="00BA259A"/>
    <w:rsid w:val="00BB20F2"/>
    <w:rsid w:val="00BC078F"/>
    <w:rsid w:val="00BC6D4D"/>
    <w:rsid w:val="00BD7C46"/>
    <w:rsid w:val="00BE287B"/>
    <w:rsid w:val="00BE2B0A"/>
    <w:rsid w:val="00BE2E10"/>
    <w:rsid w:val="00BE334B"/>
    <w:rsid w:val="00BE6900"/>
    <w:rsid w:val="00C032B9"/>
    <w:rsid w:val="00C10B4C"/>
    <w:rsid w:val="00C27E4D"/>
    <w:rsid w:val="00C30ED5"/>
    <w:rsid w:val="00C33A4C"/>
    <w:rsid w:val="00C4644A"/>
    <w:rsid w:val="00C61A72"/>
    <w:rsid w:val="00CA58EB"/>
    <w:rsid w:val="00CC05CD"/>
    <w:rsid w:val="00CF7116"/>
    <w:rsid w:val="00CF7EFC"/>
    <w:rsid w:val="00D12428"/>
    <w:rsid w:val="00D172FF"/>
    <w:rsid w:val="00D202BF"/>
    <w:rsid w:val="00D20AB4"/>
    <w:rsid w:val="00D20C7A"/>
    <w:rsid w:val="00D36CCD"/>
    <w:rsid w:val="00D55318"/>
    <w:rsid w:val="00D64D2D"/>
    <w:rsid w:val="00D747A7"/>
    <w:rsid w:val="00D7712A"/>
    <w:rsid w:val="00D77A6C"/>
    <w:rsid w:val="00D84872"/>
    <w:rsid w:val="00D8792C"/>
    <w:rsid w:val="00DD43E5"/>
    <w:rsid w:val="00DE1C0D"/>
    <w:rsid w:val="00E01334"/>
    <w:rsid w:val="00E01F66"/>
    <w:rsid w:val="00E050BC"/>
    <w:rsid w:val="00E153EC"/>
    <w:rsid w:val="00E17CCE"/>
    <w:rsid w:val="00E40F8B"/>
    <w:rsid w:val="00E41F7D"/>
    <w:rsid w:val="00E74B55"/>
    <w:rsid w:val="00EA0D34"/>
    <w:rsid w:val="00ED447E"/>
    <w:rsid w:val="00EF17B6"/>
    <w:rsid w:val="00F0543D"/>
    <w:rsid w:val="00F27CFD"/>
    <w:rsid w:val="00F448A0"/>
    <w:rsid w:val="00F44C9E"/>
    <w:rsid w:val="00F82A7D"/>
    <w:rsid w:val="00F92AF7"/>
    <w:rsid w:val="00FA4893"/>
    <w:rsid w:val="00FB02B6"/>
    <w:rsid w:val="00FB2F96"/>
    <w:rsid w:val="00FC4B76"/>
    <w:rsid w:val="00FD29B3"/>
    <w:rsid w:val="00FD680C"/>
    <w:rsid w:val="00FF1233"/>
    <w:rsid w:val="00FF3242"/>
    <w:rsid w:val="00FF36A4"/>
    <w:rsid w:val="00FF3876"/>
    <w:rsid w:val="00FF6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18"/>
  </w:style>
  <w:style w:type="paragraph" w:styleId="1">
    <w:name w:val="heading 1"/>
    <w:basedOn w:val="a"/>
    <w:link w:val="10"/>
    <w:uiPriority w:val="9"/>
    <w:qFormat/>
    <w:rsid w:val="00532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1C4"/>
    <w:rPr>
      <w:b/>
      <w:bCs/>
    </w:rPr>
  </w:style>
  <w:style w:type="character" w:customStyle="1" w:styleId="apple-converted-space">
    <w:name w:val="apple-converted-space"/>
    <w:basedOn w:val="a0"/>
    <w:rsid w:val="005131C4"/>
  </w:style>
  <w:style w:type="paragraph" w:styleId="a5">
    <w:name w:val="Balloon Text"/>
    <w:basedOn w:val="a"/>
    <w:link w:val="a6"/>
    <w:uiPriority w:val="99"/>
    <w:semiHidden/>
    <w:unhideWhenUsed/>
    <w:rsid w:val="00513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1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65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25D64"/>
    <w:pPr>
      <w:ind w:left="720"/>
      <w:contextualSpacing/>
    </w:pPr>
  </w:style>
  <w:style w:type="character" w:styleId="a9">
    <w:name w:val="Emphasis"/>
    <w:basedOn w:val="a0"/>
    <w:uiPriority w:val="20"/>
    <w:qFormat/>
    <w:rsid w:val="00800331"/>
    <w:rPr>
      <w:i/>
      <w:iCs/>
    </w:rPr>
  </w:style>
  <w:style w:type="character" w:styleId="aa">
    <w:name w:val="Hyperlink"/>
    <w:basedOn w:val="a0"/>
    <w:uiPriority w:val="99"/>
    <w:unhideWhenUsed/>
    <w:rsid w:val="00FF324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F324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32B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Title"/>
    <w:basedOn w:val="a"/>
    <w:link w:val="ad"/>
    <w:qFormat/>
    <w:rsid w:val="00B864D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d">
    <w:name w:val="Название Знак"/>
    <w:basedOn w:val="a0"/>
    <w:link w:val="ac"/>
    <w:rsid w:val="00B864D9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www.ksau.kherson.u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hyperlink" Target="mailto:zemgeo@i.u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ksau.kherson.ua/ksau/baza.html" TargetMode="Externa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06A2E-EDB0-4EC6-A510-5D219128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94</cp:revision>
  <cp:lastPrinted>2019-03-22T11:44:00Z</cp:lastPrinted>
  <dcterms:created xsi:type="dcterms:W3CDTF">2019-03-22T20:18:00Z</dcterms:created>
  <dcterms:modified xsi:type="dcterms:W3CDTF">2020-04-16T21:01:00Z</dcterms:modified>
</cp:coreProperties>
</file>