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20" w:type="dxa"/>
        <w:tblInd w:w="-318" w:type="dxa"/>
        <w:tblLayout w:type="fixed"/>
        <w:tblLook w:val="04A0" w:firstRow="1" w:lastRow="0" w:firstColumn="1" w:lastColumn="0" w:noHBand="0" w:noVBand="1"/>
      </w:tblPr>
      <w:tblGrid>
        <w:gridCol w:w="2521"/>
        <w:gridCol w:w="5560"/>
        <w:gridCol w:w="2739"/>
      </w:tblGrid>
      <w:tr w:rsidR="0086751C" w:rsidRPr="0086751C" w:rsidTr="0086751C">
        <w:trPr>
          <w:trHeight w:val="2744"/>
        </w:trPr>
        <w:tc>
          <w:tcPr>
            <w:tcW w:w="2521" w:type="dxa"/>
            <w:shd w:val="clear" w:color="auto" w:fill="auto"/>
          </w:tcPr>
          <w:p w:rsidR="00945277" w:rsidRPr="0086751C" w:rsidRDefault="00BC081F" w:rsidP="0086751C">
            <w:pPr>
              <w:ind w:left="-108"/>
              <w:rPr>
                <w:b/>
                <w:caps/>
                <w:spacing w:val="-3"/>
                <w:sz w:val="28"/>
                <w:szCs w:val="28"/>
                <w:lang w:val="uk-UA"/>
              </w:rPr>
            </w:pPr>
            <w:bookmarkStart w:id="0" w:name="_GoBack"/>
            <w:bookmarkEnd w:id="0"/>
            <w:r>
              <w:rPr>
                <w:b/>
                <w:caps/>
                <w:noProof/>
                <w:spacing w:val="-3"/>
                <w:sz w:val="28"/>
                <w:szCs w:val="28"/>
              </w:rPr>
              <w:drawing>
                <wp:inline distT="0" distB="0" distL="0" distR="0">
                  <wp:extent cx="1704975" cy="1562100"/>
                  <wp:effectExtent l="0" t="0" r="9525" b="0"/>
                  <wp:docPr id="1" name="Рисунок 1" descr="герб ХДАЕ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ХДАЕУ"/>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04975" cy="1562100"/>
                          </a:xfrm>
                          <a:prstGeom prst="rect">
                            <a:avLst/>
                          </a:prstGeom>
                          <a:noFill/>
                          <a:ln>
                            <a:noFill/>
                          </a:ln>
                        </pic:spPr>
                      </pic:pic>
                    </a:graphicData>
                  </a:graphic>
                </wp:inline>
              </w:drawing>
            </w:r>
          </w:p>
        </w:tc>
        <w:tc>
          <w:tcPr>
            <w:tcW w:w="5560" w:type="dxa"/>
            <w:shd w:val="clear" w:color="auto" w:fill="auto"/>
          </w:tcPr>
          <w:p w:rsidR="00945277" w:rsidRPr="0086751C" w:rsidRDefault="00BC081F" w:rsidP="0086751C">
            <w:pPr>
              <w:ind w:left="-76"/>
              <w:rPr>
                <w:b/>
                <w:caps/>
                <w:spacing w:val="-3"/>
                <w:sz w:val="28"/>
                <w:szCs w:val="28"/>
                <w:lang w:val="uk-UA"/>
              </w:rPr>
            </w:pPr>
            <w:r>
              <w:rPr>
                <w:noProof/>
              </w:rPr>
              <w:drawing>
                <wp:inline distT="0" distB="0" distL="0" distR="0">
                  <wp:extent cx="3409950" cy="1733550"/>
                  <wp:effectExtent l="0" t="0" r="0" b="0"/>
                  <wp:docPr id="2" name="Рисунок 2" descr="Что такое ландшафтный дизай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Что такое ландшафтный дизайн"/>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09950" cy="1733550"/>
                          </a:xfrm>
                          <a:prstGeom prst="rect">
                            <a:avLst/>
                          </a:prstGeom>
                          <a:noFill/>
                          <a:ln>
                            <a:noFill/>
                          </a:ln>
                        </pic:spPr>
                      </pic:pic>
                    </a:graphicData>
                  </a:graphic>
                </wp:inline>
              </w:drawing>
            </w:r>
          </w:p>
        </w:tc>
        <w:tc>
          <w:tcPr>
            <w:tcW w:w="2739" w:type="dxa"/>
            <w:shd w:val="clear" w:color="auto" w:fill="auto"/>
          </w:tcPr>
          <w:p w:rsidR="00945277" w:rsidRPr="0086751C" w:rsidRDefault="00BC081F" w:rsidP="0086751C">
            <w:pPr>
              <w:jc w:val="center"/>
              <w:rPr>
                <w:b/>
                <w:caps/>
                <w:spacing w:val="-3"/>
                <w:sz w:val="28"/>
                <w:szCs w:val="28"/>
                <w:lang w:val="uk-UA"/>
              </w:rPr>
            </w:pPr>
            <w:r>
              <w:rPr>
                <w:b/>
                <w:caps/>
                <w:noProof/>
                <w:spacing w:val="-3"/>
                <w:sz w:val="28"/>
                <w:szCs w:val="28"/>
              </w:rPr>
              <w:drawing>
                <wp:inline distT="0" distB="0" distL="0" distR="0">
                  <wp:extent cx="1400175" cy="1285875"/>
                  <wp:effectExtent l="0" t="0" r="9525" b="9525"/>
                  <wp:docPr id="3" name="Рисунок 3" descr="фргп 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фргп о"/>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0175" cy="1285875"/>
                          </a:xfrm>
                          <a:prstGeom prst="rect">
                            <a:avLst/>
                          </a:prstGeom>
                          <a:noFill/>
                          <a:ln>
                            <a:noFill/>
                          </a:ln>
                        </pic:spPr>
                      </pic:pic>
                    </a:graphicData>
                  </a:graphic>
                </wp:inline>
              </w:drawing>
            </w:r>
          </w:p>
        </w:tc>
      </w:tr>
    </w:tbl>
    <w:p w:rsidR="00945277" w:rsidRDefault="00945277" w:rsidP="00554B2B">
      <w:pPr>
        <w:shd w:val="clear" w:color="auto" w:fill="FFFFFF"/>
        <w:jc w:val="center"/>
        <w:rPr>
          <w:b/>
          <w:caps/>
          <w:spacing w:val="-3"/>
          <w:sz w:val="28"/>
          <w:szCs w:val="28"/>
          <w:lang w:val="uk-UA"/>
        </w:rPr>
      </w:pPr>
    </w:p>
    <w:p w:rsidR="00C21C29" w:rsidRPr="00165FC5" w:rsidRDefault="00C21C29" w:rsidP="00554B2B">
      <w:pPr>
        <w:shd w:val="clear" w:color="auto" w:fill="FFFFFF"/>
        <w:jc w:val="center"/>
        <w:rPr>
          <w:b/>
          <w:caps/>
          <w:spacing w:val="-3"/>
          <w:sz w:val="28"/>
          <w:szCs w:val="28"/>
        </w:rPr>
      </w:pPr>
      <w:r w:rsidRPr="009C3507">
        <w:rPr>
          <w:b/>
          <w:caps/>
          <w:spacing w:val="-3"/>
          <w:sz w:val="28"/>
          <w:szCs w:val="28"/>
          <w:lang w:val="uk-UA"/>
        </w:rPr>
        <w:t>Інформаційний лист</w:t>
      </w:r>
      <w:r w:rsidR="0005254E">
        <w:rPr>
          <w:b/>
          <w:caps/>
          <w:spacing w:val="-3"/>
          <w:sz w:val="28"/>
          <w:szCs w:val="28"/>
          <w:lang w:val="uk-UA"/>
        </w:rPr>
        <w:t xml:space="preserve"> №</w:t>
      </w:r>
      <w:r w:rsidR="00445992" w:rsidRPr="00165FC5">
        <w:rPr>
          <w:b/>
          <w:caps/>
          <w:spacing w:val="-3"/>
          <w:sz w:val="28"/>
          <w:szCs w:val="28"/>
        </w:rPr>
        <w:t>1</w:t>
      </w:r>
    </w:p>
    <w:p w:rsidR="0005254E" w:rsidRPr="009C3507" w:rsidRDefault="0005254E" w:rsidP="0005254E">
      <w:pPr>
        <w:shd w:val="clear" w:color="auto" w:fill="FFFFFF"/>
        <w:jc w:val="center"/>
        <w:rPr>
          <w:caps/>
          <w:spacing w:val="-3"/>
          <w:sz w:val="28"/>
          <w:szCs w:val="28"/>
          <w:lang w:val="uk-UA"/>
        </w:rPr>
      </w:pPr>
    </w:p>
    <w:p w:rsidR="0005254E" w:rsidRPr="0086751C" w:rsidRDefault="0005254E" w:rsidP="0005254E">
      <w:pPr>
        <w:shd w:val="clear" w:color="auto" w:fill="FFFFFF"/>
        <w:jc w:val="center"/>
        <w:rPr>
          <w:b/>
          <w:caps/>
          <w:color w:val="00B050"/>
          <w:spacing w:val="-3"/>
          <w:sz w:val="28"/>
          <w:szCs w:val="28"/>
          <w:lang w:val="uk-UA"/>
        </w:rPr>
      </w:pPr>
      <w:r w:rsidRPr="0086751C">
        <w:rPr>
          <w:b/>
          <w:caps/>
          <w:color w:val="00B050"/>
          <w:spacing w:val="-3"/>
          <w:sz w:val="28"/>
          <w:szCs w:val="28"/>
          <w:lang w:val="uk-UA"/>
        </w:rPr>
        <w:t>Херсонський</w:t>
      </w:r>
      <w:r w:rsidR="00165FC5" w:rsidRPr="0086751C">
        <w:rPr>
          <w:b/>
          <w:caps/>
          <w:color w:val="00B050"/>
          <w:spacing w:val="-3"/>
          <w:sz w:val="28"/>
          <w:szCs w:val="28"/>
          <w:lang w:val="uk-UA"/>
        </w:rPr>
        <w:t xml:space="preserve"> державний аграрнО-ЕКОНОМІЧНИЙ університет</w:t>
      </w:r>
    </w:p>
    <w:p w:rsidR="0005254E" w:rsidRPr="0086751C" w:rsidRDefault="0005254E" w:rsidP="0005254E">
      <w:pPr>
        <w:jc w:val="center"/>
        <w:rPr>
          <w:b/>
          <w:color w:val="365F91"/>
          <w:sz w:val="28"/>
          <w:szCs w:val="28"/>
          <w:lang w:val="uk-UA"/>
        </w:rPr>
      </w:pPr>
      <w:r w:rsidRPr="0086751C">
        <w:rPr>
          <w:b/>
          <w:color w:val="365F91"/>
          <w:sz w:val="28"/>
          <w:szCs w:val="28"/>
          <w:lang w:val="uk-UA"/>
        </w:rPr>
        <w:t>ФАКУЛЬТЕТ РИБНОГО ГОСПОДАРСТВА ТА ПРИРОДОКОРИСТУВАННЯ</w:t>
      </w:r>
    </w:p>
    <w:p w:rsidR="0005254E" w:rsidRPr="004B6A1C" w:rsidRDefault="0005254E" w:rsidP="0005254E">
      <w:pPr>
        <w:jc w:val="center"/>
        <w:rPr>
          <w:sz w:val="20"/>
          <w:szCs w:val="20"/>
          <w:lang w:val="uk-UA"/>
        </w:rPr>
      </w:pPr>
    </w:p>
    <w:p w:rsidR="0005254E" w:rsidRPr="004F31C1" w:rsidRDefault="0005254E" w:rsidP="0005254E">
      <w:pPr>
        <w:shd w:val="clear" w:color="auto" w:fill="FFFFFF"/>
        <w:ind w:left="106" w:right="10" w:firstLine="552"/>
        <w:jc w:val="both"/>
        <w:rPr>
          <w:b/>
          <w:bCs/>
          <w:sz w:val="28"/>
          <w:szCs w:val="28"/>
          <w:lang w:val="uk-UA"/>
        </w:rPr>
      </w:pPr>
      <w:r w:rsidRPr="009C3507">
        <w:rPr>
          <w:sz w:val="28"/>
          <w:szCs w:val="28"/>
          <w:lang w:val="uk-UA"/>
        </w:rPr>
        <w:t xml:space="preserve">Деканат факультету </w:t>
      </w:r>
      <w:r>
        <w:rPr>
          <w:sz w:val="28"/>
          <w:szCs w:val="28"/>
          <w:lang w:val="uk-UA"/>
        </w:rPr>
        <w:t xml:space="preserve">рибного господарства та природокористування </w:t>
      </w:r>
      <w:r w:rsidRPr="009C3507">
        <w:rPr>
          <w:sz w:val="28"/>
          <w:szCs w:val="28"/>
          <w:lang w:val="uk-UA"/>
        </w:rPr>
        <w:t xml:space="preserve">інформує колег, студентів, магістрантів і аспірантів про те, що </w:t>
      </w:r>
      <w:r w:rsidR="00165FC5">
        <w:rPr>
          <w:b/>
          <w:i/>
          <w:sz w:val="28"/>
          <w:szCs w:val="28"/>
          <w:lang w:val="uk-UA"/>
        </w:rPr>
        <w:t>0</w:t>
      </w:r>
      <w:r w:rsidR="00D20813">
        <w:rPr>
          <w:b/>
          <w:i/>
          <w:sz w:val="28"/>
          <w:szCs w:val="28"/>
          <w:lang w:val="uk-UA"/>
        </w:rPr>
        <w:t>2</w:t>
      </w:r>
      <w:r w:rsidRPr="00DD1D10">
        <w:rPr>
          <w:b/>
          <w:i/>
          <w:sz w:val="28"/>
          <w:szCs w:val="28"/>
          <w:lang w:val="uk-UA"/>
        </w:rPr>
        <w:t xml:space="preserve"> - </w:t>
      </w:r>
      <w:r w:rsidR="00165FC5">
        <w:rPr>
          <w:b/>
          <w:i/>
          <w:sz w:val="28"/>
          <w:szCs w:val="28"/>
          <w:lang w:val="uk-UA"/>
        </w:rPr>
        <w:t>0</w:t>
      </w:r>
      <w:r w:rsidR="00D20813">
        <w:rPr>
          <w:b/>
          <w:i/>
          <w:sz w:val="28"/>
          <w:szCs w:val="28"/>
          <w:lang w:val="uk-UA"/>
        </w:rPr>
        <w:t>3</w:t>
      </w:r>
      <w:r w:rsidRPr="00DD1D10">
        <w:rPr>
          <w:b/>
          <w:i/>
          <w:sz w:val="28"/>
          <w:szCs w:val="28"/>
          <w:lang w:val="uk-UA"/>
        </w:rPr>
        <w:t xml:space="preserve"> </w:t>
      </w:r>
      <w:r w:rsidR="00D20813">
        <w:rPr>
          <w:b/>
          <w:i/>
          <w:sz w:val="28"/>
          <w:szCs w:val="28"/>
          <w:lang w:val="uk-UA"/>
        </w:rPr>
        <w:t>березня</w:t>
      </w:r>
      <w:r w:rsidRPr="00DD1D10">
        <w:rPr>
          <w:b/>
          <w:i/>
          <w:sz w:val="28"/>
          <w:szCs w:val="28"/>
          <w:lang w:val="uk-UA"/>
        </w:rPr>
        <w:t xml:space="preserve"> 20</w:t>
      </w:r>
      <w:r w:rsidR="004F31C1">
        <w:rPr>
          <w:b/>
          <w:i/>
          <w:sz w:val="28"/>
          <w:szCs w:val="28"/>
          <w:lang w:val="uk-UA"/>
        </w:rPr>
        <w:t>2</w:t>
      </w:r>
      <w:r w:rsidR="00D20813">
        <w:rPr>
          <w:b/>
          <w:i/>
          <w:sz w:val="28"/>
          <w:szCs w:val="28"/>
          <w:lang w:val="uk-UA"/>
        </w:rPr>
        <w:t>2</w:t>
      </w:r>
      <w:r w:rsidR="004B6A1C">
        <w:rPr>
          <w:b/>
          <w:i/>
          <w:sz w:val="28"/>
          <w:szCs w:val="28"/>
          <w:lang w:val="uk-UA"/>
        </w:rPr>
        <w:t xml:space="preserve"> </w:t>
      </w:r>
      <w:r w:rsidRPr="009C3507">
        <w:rPr>
          <w:sz w:val="28"/>
          <w:szCs w:val="28"/>
          <w:lang w:val="uk-UA"/>
        </w:rPr>
        <w:t xml:space="preserve">року </w:t>
      </w:r>
      <w:r w:rsidR="004B6A1C">
        <w:rPr>
          <w:sz w:val="28"/>
          <w:szCs w:val="28"/>
          <w:lang w:val="uk-UA"/>
        </w:rPr>
        <w:t>буде</w:t>
      </w:r>
      <w:r w:rsidR="002938C3">
        <w:rPr>
          <w:sz w:val="28"/>
          <w:szCs w:val="28"/>
          <w:lang w:val="uk-UA"/>
        </w:rPr>
        <w:t xml:space="preserve"> </w:t>
      </w:r>
      <w:r w:rsidRPr="009C3507">
        <w:rPr>
          <w:sz w:val="28"/>
          <w:szCs w:val="28"/>
          <w:lang w:val="uk-UA"/>
        </w:rPr>
        <w:t>проведен</w:t>
      </w:r>
      <w:r w:rsidR="004B6A1C">
        <w:rPr>
          <w:sz w:val="28"/>
          <w:szCs w:val="28"/>
          <w:lang w:val="uk-UA"/>
        </w:rPr>
        <w:t>о</w:t>
      </w:r>
      <w:r w:rsidRPr="009C3507">
        <w:rPr>
          <w:sz w:val="28"/>
          <w:szCs w:val="28"/>
          <w:lang w:val="uk-UA"/>
        </w:rPr>
        <w:t xml:space="preserve"> науков</w:t>
      </w:r>
      <w:r>
        <w:rPr>
          <w:sz w:val="28"/>
          <w:szCs w:val="28"/>
          <w:lang w:val="uk-UA"/>
        </w:rPr>
        <w:t>о - практичн</w:t>
      </w:r>
      <w:r w:rsidR="004B6A1C">
        <w:rPr>
          <w:sz w:val="28"/>
          <w:szCs w:val="28"/>
          <w:lang w:val="uk-UA"/>
        </w:rPr>
        <w:t>у</w:t>
      </w:r>
      <w:r w:rsidRPr="009C3507">
        <w:rPr>
          <w:sz w:val="28"/>
          <w:szCs w:val="28"/>
          <w:lang w:val="uk-UA"/>
        </w:rPr>
        <w:t xml:space="preserve"> </w:t>
      </w:r>
      <w:r w:rsidR="00903794">
        <w:rPr>
          <w:sz w:val="28"/>
          <w:szCs w:val="28"/>
          <w:lang w:val="uk-UA"/>
        </w:rPr>
        <w:t xml:space="preserve">Інтернет </w:t>
      </w:r>
      <w:r w:rsidRPr="004B6A1C">
        <w:rPr>
          <w:sz w:val="28"/>
          <w:szCs w:val="28"/>
          <w:lang w:val="uk-UA"/>
        </w:rPr>
        <w:t>конференці</w:t>
      </w:r>
      <w:r w:rsidR="004B6A1C">
        <w:rPr>
          <w:sz w:val="28"/>
          <w:szCs w:val="28"/>
          <w:lang w:val="uk-UA"/>
        </w:rPr>
        <w:t>ю</w:t>
      </w:r>
      <w:r w:rsidRPr="004B6A1C">
        <w:rPr>
          <w:sz w:val="28"/>
          <w:szCs w:val="28"/>
          <w:lang w:val="uk-UA"/>
        </w:rPr>
        <w:t xml:space="preserve"> </w:t>
      </w:r>
      <w:r>
        <w:rPr>
          <w:sz w:val="28"/>
          <w:szCs w:val="28"/>
          <w:lang w:val="uk-UA"/>
        </w:rPr>
        <w:t xml:space="preserve">викладачів, молодих </w:t>
      </w:r>
      <w:r w:rsidRPr="002B6E3D">
        <w:rPr>
          <w:sz w:val="28"/>
          <w:szCs w:val="28"/>
          <w:lang w:val="uk-UA"/>
        </w:rPr>
        <w:t xml:space="preserve">вчених та </w:t>
      </w:r>
      <w:r w:rsidR="002822D2">
        <w:rPr>
          <w:sz w:val="28"/>
          <w:szCs w:val="28"/>
          <w:lang w:val="uk-UA"/>
        </w:rPr>
        <w:t>здобувачів вищої освіти</w:t>
      </w:r>
      <w:r w:rsidRPr="002B6E3D">
        <w:rPr>
          <w:sz w:val="28"/>
          <w:szCs w:val="28"/>
          <w:lang w:val="uk-UA"/>
        </w:rPr>
        <w:t xml:space="preserve"> </w:t>
      </w:r>
      <w:r w:rsidR="0079630D">
        <w:rPr>
          <w:b/>
          <w:sz w:val="28"/>
          <w:szCs w:val="28"/>
          <w:lang w:val="uk-UA"/>
        </w:rPr>
        <w:t>«</w:t>
      </w:r>
      <w:r w:rsidR="00166603" w:rsidRPr="00166603">
        <w:rPr>
          <w:b/>
          <w:sz w:val="28"/>
          <w:szCs w:val="28"/>
          <w:lang w:val="uk-UA"/>
        </w:rPr>
        <w:t xml:space="preserve">Актуальні проблеми </w:t>
      </w:r>
      <w:r w:rsidR="004E169E">
        <w:rPr>
          <w:b/>
          <w:sz w:val="28"/>
          <w:szCs w:val="28"/>
          <w:lang w:val="uk-UA"/>
        </w:rPr>
        <w:t>вдосконалення</w:t>
      </w:r>
      <w:r w:rsidR="00166603" w:rsidRPr="00166603">
        <w:rPr>
          <w:b/>
          <w:sz w:val="28"/>
          <w:szCs w:val="28"/>
          <w:lang w:val="uk-UA"/>
        </w:rPr>
        <w:t xml:space="preserve"> </w:t>
      </w:r>
      <w:r w:rsidR="00166603">
        <w:rPr>
          <w:b/>
          <w:sz w:val="28"/>
          <w:szCs w:val="28"/>
          <w:lang w:val="uk-UA"/>
        </w:rPr>
        <w:t>природоохоронн</w:t>
      </w:r>
      <w:r w:rsidR="004E169E">
        <w:rPr>
          <w:b/>
          <w:sz w:val="28"/>
          <w:szCs w:val="28"/>
          <w:lang w:val="uk-UA"/>
        </w:rPr>
        <w:t>их напрямів в</w:t>
      </w:r>
      <w:r w:rsidR="00166603">
        <w:rPr>
          <w:b/>
          <w:sz w:val="28"/>
          <w:szCs w:val="28"/>
          <w:lang w:val="uk-UA"/>
        </w:rPr>
        <w:t xml:space="preserve"> </w:t>
      </w:r>
      <w:r w:rsidR="00166603" w:rsidRPr="00166603">
        <w:rPr>
          <w:b/>
          <w:sz w:val="28"/>
          <w:szCs w:val="28"/>
          <w:lang w:val="uk-UA"/>
        </w:rPr>
        <w:t>нау</w:t>
      </w:r>
      <w:r w:rsidR="004E169E">
        <w:rPr>
          <w:b/>
          <w:sz w:val="28"/>
          <w:szCs w:val="28"/>
          <w:lang w:val="uk-UA"/>
        </w:rPr>
        <w:t>ці</w:t>
      </w:r>
      <w:r w:rsidR="00166603" w:rsidRPr="00166603">
        <w:rPr>
          <w:b/>
          <w:sz w:val="28"/>
          <w:szCs w:val="28"/>
          <w:lang w:val="uk-UA"/>
        </w:rPr>
        <w:t xml:space="preserve"> і освіт</w:t>
      </w:r>
      <w:r w:rsidR="004E169E">
        <w:rPr>
          <w:b/>
          <w:sz w:val="28"/>
          <w:szCs w:val="28"/>
          <w:lang w:val="uk-UA"/>
        </w:rPr>
        <w:t>і</w:t>
      </w:r>
      <w:r w:rsidR="00165FC5" w:rsidRPr="00165FC5">
        <w:rPr>
          <w:b/>
          <w:sz w:val="28"/>
          <w:szCs w:val="28"/>
          <w:lang w:val="uk-UA"/>
        </w:rPr>
        <w:t xml:space="preserve"> </w:t>
      </w:r>
      <w:r w:rsidR="00166603">
        <w:rPr>
          <w:b/>
          <w:sz w:val="28"/>
          <w:szCs w:val="28"/>
          <w:lang w:val="uk-UA"/>
        </w:rPr>
        <w:t>очима молодих вчених</w:t>
      </w:r>
      <w:r w:rsidR="004F31C1" w:rsidRPr="004F31C1">
        <w:rPr>
          <w:b/>
          <w:sz w:val="28"/>
          <w:szCs w:val="28"/>
          <w:lang w:val="uk-UA"/>
        </w:rPr>
        <w:t>»</w:t>
      </w:r>
      <w:r w:rsidR="004E169E">
        <w:rPr>
          <w:b/>
          <w:sz w:val="28"/>
          <w:szCs w:val="28"/>
          <w:lang w:val="uk-UA"/>
        </w:rPr>
        <w:t>.</w:t>
      </w:r>
    </w:p>
    <w:p w:rsidR="00554B2B" w:rsidRDefault="00554B2B" w:rsidP="009C3507">
      <w:pPr>
        <w:shd w:val="clear" w:color="auto" w:fill="FFFFFF"/>
        <w:ind w:left="86" w:right="19" w:firstLine="552"/>
        <w:jc w:val="both"/>
        <w:rPr>
          <w:sz w:val="28"/>
          <w:szCs w:val="28"/>
          <w:lang w:val="uk-UA"/>
        </w:rPr>
      </w:pPr>
      <w:r w:rsidRPr="009C3507">
        <w:rPr>
          <w:sz w:val="28"/>
          <w:szCs w:val="28"/>
          <w:lang w:val="uk-UA"/>
        </w:rPr>
        <w:t>Для обговорення на конференції планується винести наступне коло питань:</w:t>
      </w:r>
    </w:p>
    <w:p w:rsidR="0078534A" w:rsidRPr="002822D2" w:rsidRDefault="0078534A" w:rsidP="009C3507">
      <w:pPr>
        <w:shd w:val="clear" w:color="auto" w:fill="FFFFFF"/>
        <w:ind w:left="86" w:right="19" w:firstLine="552"/>
        <w:jc w:val="both"/>
        <w:rPr>
          <w:i/>
          <w:color w:val="000000"/>
          <w:u w:val="single"/>
          <w:lang w:val="uk-UA"/>
        </w:rPr>
      </w:pPr>
      <w:r w:rsidRPr="002822D2">
        <w:rPr>
          <w:i/>
          <w:color w:val="000000"/>
          <w:u w:val="single"/>
          <w:lang w:val="uk-UA"/>
        </w:rPr>
        <w:t>Секція «</w:t>
      </w:r>
      <w:r w:rsidR="005967C4" w:rsidRPr="002822D2">
        <w:rPr>
          <w:i/>
          <w:color w:val="000000"/>
          <w:u w:val="single"/>
          <w:lang w:val="uk-UA"/>
        </w:rPr>
        <w:t>Водні біоресурси</w:t>
      </w:r>
      <w:r w:rsidRPr="002822D2">
        <w:rPr>
          <w:i/>
          <w:color w:val="000000"/>
          <w:u w:val="single"/>
          <w:lang w:val="uk-UA"/>
        </w:rPr>
        <w:t xml:space="preserve"> та аквакультура»</w:t>
      </w:r>
    </w:p>
    <w:p w:rsidR="00554B2B" w:rsidRPr="002822D2" w:rsidRDefault="00554B2B" w:rsidP="009C3507">
      <w:pPr>
        <w:shd w:val="clear" w:color="auto" w:fill="FFFFFF"/>
        <w:ind w:left="85" w:right="17" w:firstLine="550"/>
        <w:jc w:val="both"/>
        <w:rPr>
          <w:i/>
          <w:color w:val="000000"/>
          <w:lang w:val="uk-UA"/>
        </w:rPr>
      </w:pPr>
      <w:r w:rsidRPr="002822D2">
        <w:rPr>
          <w:i/>
          <w:color w:val="000000"/>
          <w:lang w:val="uk-UA"/>
        </w:rPr>
        <w:t>- шля</w:t>
      </w:r>
      <w:r w:rsidR="0072435E" w:rsidRPr="002822D2">
        <w:rPr>
          <w:i/>
          <w:color w:val="000000"/>
          <w:lang w:val="uk-UA"/>
        </w:rPr>
        <w:t>хи</w:t>
      </w:r>
      <w:r w:rsidRPr="002822D2">
        <w:rPr>
          <w:i/>
          <w:color w:val="000000"/>
          <w:lang w:val="uk-UA"/>
        </w:rPr>
        <w:t xml:space="preserve"> </w:t>
      </w:r>
      <w:r w:rsidR="00CC7B1B">
        <w:rPr>
          <w:i/>
          <w:color w:val="000000"/>
          <w:lang w:val="uk-UA"/>
        </w:rPr>
        <w:t>раціоналізації використання</w:t>
      </w:r>
      <w:r w:rsidRPr="002822D2">
        <w:rPr>
          <w:i/>
          <w:color w:val="000000"/>
          <w:lang w:val="uk-UA"/>
        </w:rPr>
        <w:t xml:space="preserve"> г</w:t>
      </w:r>
      <w:r w:rsidR="0072435E" w:rsidRPr="002822D2">
        <w:rPr>
          <w:i/>
          <w:color w:val="000000"/>
          <w:lang w:val="uk-UA"/>
        </w:rPr>
        <w:t>і</w:t>
      </w:r>
      <w:r w:rsidRPr="002822D2">
        <w:rPr>
          <w:i/>
          <w:color w:val="000000"/>
          <w:lang w:val="uk-UA"/>
        </w:rPr>
        <w:t>дро</w:t>
      </w:r>
      <w:r w:rsidR="0072435E" w:rsidRPr="002822D2">
        <w:rPr>
          <w:i/>
          <w:color w:val="000000"/>
          <w:lang w:val="uk-UA"/>
        </w:rPr>
        <w:t>е</w:t>
      </w:r>
      <w:r w:rsidRPr="002822D2">
        <w:rPr>
          <w:i/>
          <w:color w:val="000000"/>
          <w:lang w:val="uk-UA"/>
        </w:rPr>
        <w:t>косистем;</w:t>
      </w:r>
    </w:p>
    <w:p w:rsidR="00554B2B" w:rsidRPr="002822D2" w:rsidRDefault="00DF0ED8" w:rsidP="009C3507">
      <w:pPr>
        <w:shd w:val="clear" w:color="auto" w:fill="FFFFFF"/>
        <w:ind w:left="86" w:right="17" w:firstLine="552"/>
        <w:jc w:val="both"/>
        <w:rPr>
          <w:i/>
          <w:color w:val="000000"/>
          <w:lang w:val="uk-UA"/>
        </w:rPr>
      </w:pPr>
      <w:r w:rsidRPr="002822D2">
        <w:rPr>
          <w:i/>
          <w:color w:val="000000"/>
          <w:lang w:val="uk-UA"/>
        </w:rPr>
        <w:t>-</w:t>
      </w:r>
      <w:r w:rsidR="00554B2B" w:rsidRPr="002822D2">
        <w:rPr>
          <w:i/>
          <w:color w:val="000000"/>
          <w:lang w:val="uk-UA"/>
        </w:rPr>
        <w:t xml:space="preserve"> нові п</w:t>
      </w:r>
      <w:r w:rsidR="0072435E" w:rsidRPr="002822D2">
        <w:rPr>
          <w:i/>
          <w:color w:val="000000"/>
          <w:lang w:val="uk-UA"/>
        </w:rPr>
        <w:t>ерспективні об'єкти аквакультури</w:t>
      </w:r>
      <w:r w:rsidR="00554B2B" w:rsidRPr="002822D2">
        <w:rPr>
          <w:i/>
          <w:color w:val="000000"/>
          <w:lang w:val="uk-UA"/>
        </w:rPr>
        <w:t>;</w:t>
      </w:r>
    </w:p>
    <w:p w:rsidR="00554B2B" w:rsidRPr="002822D2" w:rsidRDefault="00554B2B" w:rsidP="009C3507">
      <w:pPr>
        <w:shd w:val="clear" w:color="auto" w:fill="FFFFFF"/>
        <w:ind w:left="86" w:right="17" w:firstLine="552"/>
        <w:jc w:val="both"/>
        <w:rPr>
          <w:i/>
          <w:color w:val="000000"/>
          <w:lang w:val="uk-UA"/>
        </w:rPr>
      </w:pPr>
      <w:r w:rsidRPr="002822D2">
        <w:rPr>
          <w:i/>
          <w:color w:val="000000"/>
          <w:lang w:val="uk-UA"/>
        </w:rPr>
        <w:t xml:space="preserve">- </w:t>
      </w:r>
      <w:r w:rsidR="0072435E" w:rsidRPr="002822D2">
        <w:rPr>
          <w:i/>
          <w:color w:val="000000"/>
          <w:lang w:val="uk-UA"/>
        </w:rPr>
        <w:t>сучасні проблеми</w:t>
      </w:r>
      <w:r w:rsidRPr="002822D2">
        <w:rPr>
          <w:i/>
          <w:color w:val="000000"/>
          <w:lang w:val="uk-UA"/>
        </w:rPr>
        <w:t xml:space="preserve"> </w:t>
      </w:r>
      <w:r w:rsidR="007A3B28" w:rsidRPr="002822D2">
        <w:rPr>
          <w:i/>
          <w:color w:val="000000"/>
          <w:lang w:val="uk-UA"/>
        </w:rPr>
        <w:t xml:space="preserve">іхтіології та </w:t>
      </w:r>
      <w:r w:rsidRPr="002822D2">
        <w:rPr>
          <w:i/>
          <w:color w:val="000000"/>
          <w:lang w:val="uk-UA"/>
        </w:rPr>
        <w:t>рибниц</w:t>
      </w:r>
      <w:r w:rsidR="0072435E" w:rsidRPr="002822D2">
        <w:rPr>
          <w:i/>
          <w:color w:val="000000"/>
          <w:lang w:val="uk-UA"/>
        </w:rPr>
        <w:t>тва</w:t>
      </w:r>
      <w:r w:rsidRPr="002822D2">
        <w:rPr>
          <w:i/>
          <w:color w:val="000000"/>
          <w:lang w:val="uk-UA"/>
        </w:rPr>
        <w:t>;</w:t>
      </w:r>
    </w:p>
    <w:p w:rsidR="00554B2B" w:rsidRPr="002822D2" w:rsidRDefault="002E3231" w:rsidP="009C3507">
      <w:pPr>
        <w:shd w:val="clear" w:color="auto" w:fill="FFFFFF"/>
        <w:ind w:left="86" w:right="17" w:firstLine="552"/>
        <w:jc w:val="both"/>
        <w:rPr>
          <w:i/>
          <w:color w:val="000000"/>
          <w:lang w:val="uk-UA"/>
        </w:rPr>
      </w:pPr>
      <w:r w:rsidRPr="002822D2">
        <w:rPr>
          <w:i/>
          <w:color w:val="000000"/>
          <w:lang w:val="uk-UA"/>
        </w:rPr>
        <w:t xml:space="preserve">- </w:t>
      </w:r>
      <w:r w:rsidR="00554B2B" w:rsidRPr="002822D2">
        <w:rPr>
          <w:i/>
          <w:color w:val="000000"/>
          <w:lang w:val="uk-UA"/>
        </w:rPr>
        <w:t xml:space="preserve"> </w:t>
      </w:r>
      <w:r w:rsidR="00CC7B1B">
        <w:rPr>
          <w:i/>
          <w:color w:val="000000"/>
          <w:lang w:val="uk-UA"/>
        </w:rPr>
        <w:t xml:space="preserve">гідрологічний, фізико-хімічний та </w:t>
      </w:r>
      <w:r w:rsidR="0072435E" w:rsidRPr="002822D2">
        <w:rPr>
          <w:i/>
          <w:color w:val="000000"/>
          <w:lang w:val="uk-UA"/>
        </w:rPr>
        <w:t>гідробіологічний стан водойм</w:t>
      </w:r>
      <w:r w:rsidR="00554B2B" w:rsidRPr="002822D2">
        <w:rPr>
          <w:i/>
          <w:color w:val="000000"/>
          <w:lang w:val="uk-UA"/>
        </w:rPr>
        <w:t>;</w:t>
      </w:r>
    </w:p>
    <w:p w:rsidR="00554B2B" w:rsidRPr="002822D2" w:rsidRDefault="00554B2B" w:rsidP="009C3507">
      <w:pPr>
        <w:shd w:val="clear" w:color="auto" w:fill="FFFFFF"/>
        <w:ind w:left="86" w:right="17" w:firstLine="552"/>
        <w:jc w:val="both"/>
        <w:rPr>
          <w:i/>
          <w:color w:val="000000"/>
          <w:lang w:val="uk-UA"/>
        </w:rPr>
      </w:pPr>
      <w:r w:rsidRPr="002822D2">
        <w:rPr>
          <w:i/>
          <w:color w:val="000000"/>
          <w:lang w:val="uk-UA"/>
        </w:rPr>
        <w:t xml:space="preserve">- </w:t>
      </w:r>
      <w:r w:rsidR="00CC7B1B">
        <w:rPr>
          <w:i/>
          <w:color w:val="000000"/>
          <w:lang w:val="uk-UA"/>
        </w:rPr>
        <w:t xml:space="preserve">водна токсикологія та здоров’я </w:t>
      </w:r>
      <w:r w:rsidR="0072435E" w:rsidRPr="002822D2">
        <w:rPr>
          <w:i/>
          <w:color w:val="000000"/>
          <w:lang w:val="uk-UA"/>
        </w:rPr>
        <w:t>риб</w:t>
      </w:r>
      <w:r w:rsidRPr="002822D2">
        <w:rPr>
          <w:i/>
          <w:color w:val="000000"/>
          <w:lang w:val="uk-UA"/>
        </w:rPr>
        <w:t>;</w:t>
      </w:r>
    </w:p>
    <w:p w:rsidR="0064486C" w:rsidRPr="002822D2" w:rsidRDefault="0064486C" w:rsidP="009C3507">
      <w:pPr>
        <w:shd w:val="clear" w:color="auto" w:fill="FFFFFF"/>
        <w:ind w:left="86" w:right="17" w:firstLine="552"/>
        <w:jc w:val="both"/>
        <w:rPr>
          <w:i/>
          <w:color w:val="000000"/>
          <w:lang w:val="uk-UA"/>
        </w:rPr>
      </w:pPr>
      <w:r w:rsidRPr="002822D2">
        <w:rPr>
          <w:i/>
          <w:color w:val="000000"/>
          <w:lang w:val="uk-UA"/>
        </w:rPr>
        <w:t>- біохімія</w:t>
      </w:r>
      <w:r w:rsidR="00DD1D10" w:rsidRPr="002822D2">
        <w:rPr>
          <w:i/>
          <w:color w:val="000000"/>
          <w:lang w:val="uk-UA"/>
        </w:rPr>
        <w:t>, фізіологія</w:t>
      </w:r>
      <w:r w:rsidRPr="002822D2">
        <w:rPr>
          <w:i/>
          <w:color w:val="000000"/>
          <w:lang w:val="uk-UA"/>
        </w:rPr>
        <w:t xml:space="preserve"> </w:t>
      </w:r>
      <w:r w:rsidR="00DD1D10" w:rsidRPr="002822D2">
        <w:rPr>
          <w:i/>
          <w:color w:val="000000"/>
          <w:lang w:val="uk-UA"/>
        </w:rPr>
        <w:t xml:space="preserve">та гістологія </w:t>
      </w:r>
      <w:r w:rsidR="00CC7B1B">
        <w:rPr>
          <w:i/>
          <w:color w:val="000000"/>
          <w:lang w:val="uk-UA"/>
        </w:rPr>
        <w:t>гідробіонтів.</w:t>
      </w:r>
    </w:p>
    <w:p w:rsidR="0078534A" w:rsidRPr="002822D2" w:rsidRDefault="0078534A" w:rsidP="009C3507">
      <w:pPr>
        <w:shd w:val="clear" w:color="auto" w:fill="FFFFFF"/>
        <w:spacing w:before="240" w:after="120"/>
        <w:ind w:left="85" w:right="17" w:firstLine="550"/>
        <w:jc w:val="both"/>
        <w:rPr>
          <w:i/>
          <w:color w:val="000000"/>
          <w:u w:val="single"/>
          <w:lang w:val="uk-UA"/>
        </w:rPr>
      </w:pPr>
      <w:r w:rsidRPr="002822D2">
        <w:rPr>
          <w:i/>
          <w:color w:val="000000"/>
          <w:u w:val="single"/>
          <w:lang w:val="uk-UA"/>
        </w:rPr>
        <w:t>Секція «Екологія та охорона навколишнього середовища»</w:t>
      </w:r>
      <w:r w:rsidR="009E34CF" w:rsidRPr="002822D2">
        <w:rPr>
          <w:i/>
          <w:color w:val="000000"/>
          <w:u w:val="single"/>
          <w:lang w:val="uk-UA"/>
        </w:rPr>
        <w:t xml:space="preserve"> </w:t>
      </w:r>
      <w:r w:rsidR="005967C4" w:rsidRPr="002822D2">
        <w:rPr>
          <w:i/>
          <w:color w:val="000000"/>
          <w:u w:val="single"/>
          <w:lang w:val="uk-UA"/>
        </w:rPr>
        <w:t xml:space="preserve"> </w:t>
      </w:r>
    </w:p>
    <w:p w:rsidR="00554B2B" w:rsidRPr="002822D2" w:rsidRDefault="00554B2B" w:rsidP="009C3507">
      <w:pPr>
        <w:shd w:val="clear" w:color="auto" w:fill="FFFFFF"/>
        <w:ind w:left="86" w:right="17" w:firstLine="552"/>
        <w:jc w:val="both"/>
        <w:rPr>
          <w:i/>
          <w:color w:val="000000"/>
          <w:lang w:val="uk-UA"/>
        </w:rPr>
      </w:pPr>
      <w:r w:rsidRPr="002822D2">
        <w:rPr>
          <w:i/>
          <w:color w:val="000000"/>
          <w:lang w:val="uk-UA"/>
        </w:rPr>
        <w:t>- охорона навколишнього середовища;</w:t>
      </w:r>
    </w:p>
    <w:p w:rsidR="00554B2B" w:rsidRPr="002822D2" w:rsidRDefault="00554B2B" w:rsidP="009C3507">
      <w:pPr>
        <w:shd w:val="clear" w:color="auto" w:fill="FFFFFF"/>
        <w:ind w:left="86" w:right="17" w:firstLine="552"/>
        <w:jc w:val="both"/>
        <w:rPr>
          <w:i/>
          <w:color w:val="000000"/>
          <w:lang w:val="uk-UA"/>
        </w:rPr>
      </w:pPr>
      <w:r w:rsidRPr="002822D2">
        <w:rPr>
          <w:i/>
          <w:color w:val="000000"/>
          <w:lang w:val="uk-UA"/>
        </w:rPr>
        <w:t>- регіональні екологічні</w:t>
      </w:r>
      <w:r w:rsidR="0072435E" w:rsidRPr="002822D2">
        <w:rPr>
          <w:i/>
          <w:color w:val="000000"/>
          <w:lang w:val="uk-UA"/>
        </w:rPr>
        <w:t xml:space="preserve"> проблеми та першочергові заходи</w:t>
      </w:r>
      <w:r w:rsidRPr="002822D2">
        <w:rPr>
          <w:i/>
          <w:color w:val="000000"/>
          <w:lang w:val="uk-UA"/>
        </w:rPr>
        <w:t xml:space="preserve"> щодо їх вирішення;</w:t>
      </w:r>
    </w:p>
    <w:p w:rsidR="00554B2B" w:rsidRPr="002822D2" w:rsidRDefault="00554B2B" w:rsidP="009C3507">
      <w:pPr>
        <w:shd w:val="clear" w:color="auto" w:fill="FFFFFF"/>
        <w:ind w:left="86" w:right="17" w:firstLine="552"/>
        <w:jc w:val="both"/>
        <w:rPr>
          <w:i/>
          <w:color w:val="000000"/>
          <w:lang w:val="uk-UA"/>
        </w:rPr>
      </w:pPr>
      <w:r w:rsidRPr="002822D2">
        <w:rPr>
          <w:i/>
          <w:color w:val="000000"/>
          <w:lang w:val="uk-UA"/>
        </w:rPr>
        <w:t>- охорона та раціональне вик</w:t>
      </w:r>
      <w:r w:rsidR="0072435E" w:rsidRPr="002822D2">
        <w:rPr>
          <w:i/>
          <w:color w:val="000000"/>
          <w:lang w:val="uk-UA"/>
        </w:rPr>
        <w:t xml:space="preserve">ористання </w:t>
      </w:r>
      <w:r w:rsidR="00CC7B1B">
        <w:rPr>
          <w:i/>
          <w:color w:val="000000"/>
          <w:lang w:val="uk-UA"/>
        </w:rPr>
        <w:t xml:space="preserve">природних </w:t>
      </w:r>
      <w:r w:rsidR="0072435E" w:rsidRPr="002822D2">
        <w:rPr>
          <w:i/>
          <w:color w:val="000000"/>
          <w:lang w:val="uk-UA"/>
        </w:rPr>
        <w:t>ресурсів</w:t>
      </w:r>
      <w:r w:rsidRPr="002822D2">
        <w:rPr>
          <w:i/>
          <w:color w:val="000000"/>
          <w:lang w:val="uk-UA"/>
        </w:rPr>
        <w:t>;</w:t>
      </w:r>
    </w:p>
    <w:p w:rsidR="00554B2B" w:rsidRPr="002822D2" w:rsidRDefault="00B80E71" w:rsidP="009C3507">
      <w:pPr>
        <w:shd w:val="clear" w:color="auto" w:fill="FFFFFF"/>
        <w:ind w:left="86" w:right="17" w:firstLine="552"/>
        <w:jc w:val="both"/>
        <w:rPr>
          <w:i/>
          <w:color w:val="000000"/>
          <w:lang w:val="uk-UA"/>
        </w:rPr>
      </w:pPr>
      <w:r w:rsidRPr="002822D2">
        <w:rPr>
          <w:i/>
          <w:color w:val="000000"/>
          <w:lang w:val="uk-UA"/>
        </w:rPr>
        <w:t xml:space="preserve">- </w:t>
      </w:r>
      <w:r w:rsidR="00554B2B" w:rsidRPr="002822D2">
        <w:rPr>
          <w:i/>
          <w:color w:val="000000"/>
          <w:lang w:val="uk-UA"/>
        </w:rPr>
        <w:t xml:space="preserve"> сучасний стан та шляхи збереження</w:t>
      </w:r>
      <w:r w:rsidR="00EA69A0" w:rsidRPr="002822D2">
        <w:rPr>
          <w:i/>
          <w:color w:val="000000"/>
          <w:lang w:val="uk-UA"/>
        </w:rPr>
        <w:t xml:space="preserve"> </w:t>
      </w:r>
      <w:r w:rsidR="005C692A" w:rsidRPr="002822D2">
        <w:rPr>
          <w:i/>
          <w:color w:val="000000"/>
          <w:lang w:val="uk-UA"/>
        </w:rPr>
        <w:t>природного потенціалу області</w:t>
      </w:r>
      <w:r w:rsidR="00554B2B" w:rsidRPr="002822D2">
        <w:rPr>
          <w:i/>
          <w:color w:val="000000"/>
          <w:lang w:val="uk-UA"/>
        </w:rPr>
        <w:t>;</w:t>
      </w:r>
    </w:p>
    <w:p w:rsidR="00554B2B" w:rsidRPr="002822D2" w:rsidRDefault="00554B2B" w:rsidP="009C3507">
      <w:pPr>
        <w:shd w:val="clear" w:color="auto" w:fill="FFFFFF"/>
        <w:ind w:left="86" w:right="17" w:firstLine="552"/>
        <w:jc w:val="both"/>
        <w:rPr>
          <w:i/>
          <w:color w:val="000000"/>
          <w:lang w:val="uk-UA"/>
        </w:rPr>
      </w:pPr>
      <w:r w:rsidRPr="002822D2">
        <w:rPr>
          <w:i/>
          <w:color w:val="000000"/>
          <w:lang w:val="uk-UA"/>
        </w:rPr>
        <w:t xml:space="preserve">- оптимізація використання </w:t>
      </w:r>
      <w:r w:rsidR="00DF0ED8" w:rsidRPr="002822D2">
        <w:rPr>
          <w:i/>
          <w:color w:val="000000"/>
          <w:lang w:val="uk-UA"/>
        </w:rPr>
        <w:t>агр</w:t>
      </w:r>
      <w:r w:rsidRPr="002822D2">
        <w:rPr>
          <w:i/>
          <w:color w:val="000000"/>
          <w:lang w:val="uk-UA"/>
        </w:rPr>
        <w:t>о</w:t>
      </w:r>
      <w:r w:rsidR="00DF0ED8" w:rsidRPr="002822D2">
        <w:rPr>
          <w:i/>
          <w:color w:val="000000"/>
          <w:lang w:val="uk-UA"/>
        </w:rPr>
        <w:t xml:space="preserve"> </w:t>
      </w:r>
      <w:r w:rsidR="005C692A" w:rsidRPr="002822D2">
        <w:rPr>
          <w:i/>
          <w:color w:val="000000"/>
          <w:lang w:val="uk-UA"/>
        </w:rPr>
        <w:t>- та  гідро</w:t>
      </w:r>
      <w:r w:rsidRPr="002822D2">
        <w:rPr>
          <w:i/>
          <w:color w:val="000000"/>
          <w:lang w:val="uk-UA"/>
        </w:rPr>
        <w:t>екосистем;</w:t>
      </w:r>
    </w:p>
    <w:p w:rsidR="009E34CF" w:rsidRPr="002822D2" w:rsidRDefault="009E34CF" w:rsidP="009E34CF">
      <w:pPr>
        <w:shd w:val="clear" w:color="auto" w:fill="FFFFFF"/>
        <w:spacing w:before="240" w:after="120"/>
        <w:ind w:left="85" w:right="17" w:firstLine="550"/>
        <w:jc w:val="both"/>
        <w:rPr>
          <w:i/>
          <w:color w:val="000000"/>
          <w:u w:val="single"/>
          <w:lang w:val="uk-UA"/>
        </w:rPr>
      </w:pPr>
      <w:r w:rsidRPr="002822D2">
        <w:rPr>
          <w:i/>
          <w:color w:val="000000"/>
          <w:u w:val="single"/>
          <w:lang w:val="uk-UA"/>
        </w:rPr>
        <w:t xml:space="preserve"> </w:t>
      </w:r>
      <w:r w:rsidR="00CC7B1B" w:rsidRPr="002822D2">
        <w:rPr>
          <w:i/>
          <w:color w:val="000000"/>
          <w:u w:val="single"/>
          <w:lang w:val="uk-UA"/>
        </w:rPr>
        <w:t xml:space="preserve">Секція </w:t>
      </w:r>
      <w:r w:rsidRPr="002822D2">
        <w:rPr>
          <w:i/>
          <w:color w:val="000000"/>
          <w:u w:val="single"/>
          <w:lang w:val="uk-UA"/>
        </w:rPr>
        <w:t>«Лісове і садово-паркове господарство»</w:t>
      </w:r>
    </w:p>
    <w:p w:rsidR="009E34CF" w:rsidRPr="002822D2" w:rsidRDefault="009E34CF" w:rsidP="009E34CF">
      <w:pPr>
        <w:shd w:val="clear" w:color="auto" w:fill="FFFFFF"/>
        <w:ind w:left="86" w:right="17" w:firstLine="552"/>
        <w:jc w:val="both"/>
        <w:rPr>
          <w:i/>
          <w:color w:val="000000"/>
          <w:lang w:val="uk-UA"/>
        </w:rPr>
      </w:pPr>
      <w:r w:rsidRPr="002822D2">
        <w:rPr>
          <w:i/>
          <w:color w:val="000000"/>
          <w:lang w:val="uk-UA"/>
        </w:rPr>
        <w:t>- сучасні проблеми дендрології;</w:t>
      </w:r>
    </w:p>
    <w:p w:rsidR="00FF37C4" w:rsidRPr="002822D2" w:rsidRDefault="00FF37C4" w:rsidP="009E34CF">
      <w:pPr>
        <w:shd w:val="clear" w:color="auto" w:fill="FFFFFF"/>
        <w:ind w:left="86" w:right="17" w:firstLine="552"/>
        <w:jc w:val="both"/>
        <w:rPr>
          <w:i/>
          <w:color w:val="000000"/>
          <w:lang w:val="uk-UA"/>
        </w:rPr>
      </w:pPr>
      <w:r w:rsidRPr="002822D2">
        <w:rPr>
          <w:i/>
          <w:color w:val="000000"/>
          <w:lang w:val="uk-UA"/>
        </w:rPr>
        <w:t>- лісівництво та лісознавство;</w:t>
      </w:r>
    </w:p>
    <w:p w:rsidR="009E34CF" w:rsidRPr="002822D2" w:rsidRDefault="009E34CF" w:rsidP="009E34CF">
      <w:pPr>
        <w:shd w:val="clear" w:color="auto" w:fill="FFFFFF"/>
        <w:ind w:left="86" w:right="17" w:firstLine="552"/>
        <w:jc w:val="both"/>
        <w:rPr>
          <w:i/>
          <w:color w:val="000000"/>
          <w:lang w:val="uk-UA"/>
        </w:rPr>
      </w:pPr>
      <w:r w:rsidRPr="002822D2">
        <w:rPr>
          <w:i/>
          <w:color w:val="000000"/>
          <w:lang w:val="uk-UA"/>
        </w:rPr>
        <w:t>- питання лісової ентомології та фітопатології;</w:t>
      </w:r>
    </w:p>
    <w:p w:rsidR="009E34CF" w:rsidRPr="002822D2" w:rsidRDefault="009E34CF" w:rsidP="009E34CF">
      <w:pPr>
        <w:shd w:val="clear" w:color="auto" w:fill="FFFFFF"/>
        <w:ind w:left="86" w:right="17" w:firstLine="552"/>
        <w:jc w:val="both"/>
        <w:rPr>
          <w:i/>
          <w:color w:val="000000"/>
          <w:lang w:val="uk-UA"/>
        </w:rPr>
      </w:pPr>
      <w:r w:rsidRPr="002822D2">
        <w:rPr>
          <w:i/>
          <w:color w:val="000000"/>
          <w:lang w:val="uk-UA"/>
        </w:rPr>
        <w:t xml:space="preserve">- </w:t>
      </w:r>
      <w:r w:rsidR="009714CE" w:rsidRPr="002822D2">
        <w:rPr>
          <w:i/>
          <w:color w:val="000000"/>
        </w:rPr>
        <w:t>інтродукція і адаптація декоративних і лісових рослин</w:t>
      </w:r>
      <w:r w:rsidRPr="002822D2">
        <w:rPr>
          <w:i/>
          <w:color w:val="000000"/>
          <w:lang w:val="uk-UA"/>
        </w:rPr>
        <w:t>;</w:t>
      </w:r>
    </w:p>
    <w:p w:rsidR="00FF37C4" w:rsidRPr="002822D2" w:rsidRDefault="00FF37C4" w:rsidP="009E34CF">
      <w:pPr>
        <w:shd w:val="clear" w:color="auto" w:fill="FFFFFF"/>
        <w:ind w:left="86" w:right="17" w:firstLine="552"/>
        <w:jc w:val="both"/>
        <w:rPr>
          <w:i/>
          <w:color w:val="000000"/>
          <w:lang w:val="uk-UA"/>
        </w:rPr>
      </w:pPr>
      <w:r w:rsidRPr="002822D2">
        <w:rPr>
          <w:i/>
          <w:color w:val="000000"/>
          <w:lang w:val="uk-UA"/>
        </w:rPr>
        <w:t>- сучасні напрямки квітникарства;</w:t>
      </w:r>
    </w:p>
    <w:p w:rsidR="00FF37C4" w:rsidRPr="002822D2" w:rsidRDefault="00FF37C4" w:rsidP="009E34CF">
      <w:pPr>
        <w:shd w:val="clear" w:color="auto" w:fill="FFFFFF"/>
        <w:ind w:left="86" w:right="17" w:firstLine="552"/>
        <w:jc w:val="both"/>
        <w:rPr>
          <w:i/>
          <w:color w:val="000000"/>
          <w:lang w:val="uk-UA"/>
        </w:rPr>
      </w:pPr>
      <w:r w:rsidRPr="002822D2">
        <w:rPr>
          <w:i/>
          <w:color w:val="000000"/>
          <w:lang w:val="uk-UA"/>
        </w:rPr>
        <w:t>- лісове та садово-паркове господарство в умовах зміни клімату: переваги та ризики;</w:t>
      </w:r>
    </w:p>
    <w:p w:rsidR="009E34CF" w:rsidRDefault="009E34CF" w:rsidP="009E34CF">
      <w:pPr>
        <w:shd w:val="clear" w:color="auto" w:fill="FFFFFF"/>
        <w:ind w:left="86" w:right="17" w:firstLine="552"/>
        <w:jc w:val="both"/>
        <w:rPr>
          <w:i/>
          <w:color w:val="000000"/>
          <w:lang w:val="uk-UA"/>
        </w:rPr>
      </w:pPr>
      <w:r w:rsidRPr="002822D2">
        <w:rPr>
          <w:i/>
          <w:color w:val="000000"/>
          <w:lang w:val="uk-UA"/>
        </w:rPr>
        <w:t>- перспективи використання природно-ресурсного потенціалу Херсонщини.</w:t>
      </w:r>
    </w:p>
    <w:p w:rsidR="00CA50D1" w:rsidRDefault="00CA50D1" w:rsidP="008F6569">
      <w:pPr>
        <w:shd w:val="clear" w:color="auto" w:fill="FFFFFF"/>
        <w:spacing w:before="240" w:after="120"/>
        <w:ind w:left="85" w:right="17" w:firstLine="550"/>
        <w:jc w:val="both"/>
        <w:rPr>
          <w:i/>
          <w:color w:val="000000"/>
          <w:u w:val="single"/>
          <w:lang w:val="uk-UA"/>
        </w:rPr>
      </w:pPr>
    </w:p>
    <w:p w:rsidR="0054691A" w:rsidRDefault="00CC7B1B" w:rsidP="008F6569">
      <w:pPr>
        <w:shd w:val="clear" w:color="auto" w:fill="FFFFFF"/>
        <w:spacing w:before="240" w:after="120"/>
        <w:ind w:left="85" w:right="17" w:firstLine="550"/>
        <w:jc w:val="both"/>
        <w:rPr>
          <w:i/>
          <w:color w:val="000000"/>
          <w:u w:val="single"/>
          <w:lang w:val="uk-UA"/>
        </w:rPr>
      </w:pPr>
      <w:r w:rsidRPr="002822D2">
        <w:rPr>
          <w:i/>
          <w:color w:val="000000"/>
          <w:u w:val="single"/>
          <w:lang w:val="uk-UA"/>
        </w:rPr>
        <w:t xml:space="preserve">Секція </w:t>
      </w:r>
      <w:r w:rsidR="0054691A" w:rsidRPr="002822D2">
        <w:rPr>
          <w:i/>
          <w:color w:val="000000"/>
          <w:u w:val="single"/>
          <w:lang w:val="uk-UA"/>
        </w:rPr>
        <w:t>«</w:t>
      </w:r>
      <w:r w:rsidR="0054691A">
        <w:rPr>
          <w:i/>
          <w:color w:val="000000"/>
          <w:u w:val="single"/>
          <w:lang w:val="uk-UA"/>
        </w:rPr>
        <w:t>Науки про землю</w:t>
      </w:r>
      <w:r>
        <w:rPr>
          <w:i/>
          <w:color w:val="000000"/>
          <w:u w:val="single"/>
          <w:lang w:val="uk-UA"/>
        </w:rPr>
        <w:t xml:space="preserve"> та хімія</w:t>
      </w:r>
      <w:r w:rsidR="0054691A" w:rsidRPr="002822D2">
        <w:rPr>
          <w:i/>
          <w:color w:val="000000"/>
          <w:u w:val="single"/>
          <w:lang w:val="uk-UA"/>
        </w:rPr>
        <w:t>»</w:t>
      </w:r>
    </w:p>
    <w:p w:rsidR="00CC7B1B" w:rsidRDefault="008F6569" w:rsidP="008F6569">
      <w:pPr>
        <w:numPr>
          <w:ilvl w:val="0"/>
          <w:numId w:val="2"/>
        </w:numPr>
        <w:shd w:val="clear" w:color="auto" w:fill="FFFFFF"/>
        <w:ind w:right="17"/>
        <w:jc w:val="both"/>
        <w:rPr>
          <w:i/>
          <w:color w:val="000000"/>
          <w:lang w:val="uk-UA"/>
        </w:rPr>
      </w:pPr>
      <w:r>
        <w:rPr>
          <w:i/>
          <w:color w:val="000000"/>
          <w:lang w:val="uk-UA"/>
        </w:rPr>
        <w:t>г</w:t>
      </w:r>
      <w:r w:rsidRPr="008F6569">
        <w:rPr>
          <w:i/>
          <w:color w:val="000000"/>
          <w:lang w:val="uk-UA"/>
        </w:rPr>
        <w:t>еографія та ландшафтознавство</w:t>
      </w:r>
      <w:r>
        <w:rPr>
          <w:i/>
          <w:color w:val="000000"/>
          <w:lang w:val="uk-UA"/>
        </w:rPr>
        <w:t>;</w:t>
      </w:r>
    </w:p>
    <w:p w:rsidR="008F6569" w:rsidRDefault="008F6569" w:rsidP="008F6569">
      <w:pPr>
        <w:numPr>
          <w:ilvl w:val="0"/>
          <w:numId w:val="2"/>
        </w:numPr>
        <w:shd w:val="clear" w:color="auto" w:fill="FFFFFF"/>
        <w:ind w:right="17"/>
        <w:jc w:val="both"/>
        <w:rPr>
          <w:i/>
          <w:color w:val="000000"/>
          <w:lang w:val="uk-UA"/>
        </w:rPr>
      </w:pPr>
      <w:r w:rsidRPr="008F6569">
        <w:rPr>
          <w:i/>
          <w:color w:val="000000"/>
          <w:lang w:val="uk-UA"/>
        </w:rPr>
        <w:t>геологія, геохімія ті мінералогія</w:t>
      </w:r>
      <w:r>
        <w:rPr>
          <w:i/>
          <w:color w:val="000000"/>
          <w:lang w:val="uk-UA"/>
        </w:rPr>
        <w:t>;</w:t>
      </w:r>
    </w:p>
    <w:p w:rsidR="00166603" w:rsidRDefault="00166603" w:rsidP="00166603">
      <w:pPr>
        <w:numPr>
          <w:ilvl w:val="0"/>
          <w:numId w:val="2"/>
        </w:numPr>
        <w:shd w:val="clear" w:color="auto" w:fill="FFFFFF"/>
        <w:ind w:right="17"/>
        <w:jc w:val="both"/>
        <w:rPr>
          <w:i/>
          <w:color w:val="000000"/>
          <w:lang w:val="uk-UA"/>
        </w:rPr>
      </w:pPr>
      <w:r w:rsidRPr="00166603">
        <w:rPr>
          <w:i/>
          <w:color w:val="000000"/>
          <w:lang w:val="uk-UA"/>
        </w:rPr>
        <w:t>ге</w:t>
      </w:r>
      <w:r>
        <w:rPr>
          <w:i/>
          <w:color w:val="000000"/>
          <w:lang w:val="uk-UA"/>
        </w:rPr>
        <w:t>офізичні</w:t>
      </w:r>
      <w:r w:rsidRPr="00166603">
        <w:rPr>
          <w:i/>
          <w:color w:val="000000"/>
          <w:lang w:val="uk-UA"/>
        </w:rPr>
        <w:t xml:space="preserve"> досліджен</w:t>
      </w:r>
      <w:r>
        <w:rPr>
          <w:i/>
          <w:color w:val="000000"/>
          <w:lang w:val="uk-UA"/>
        </w:rPr>
        <w:t>ня</w:t>
      </w:r>
      <w:r w:rsidRPr="00166603">
        <w:rPr>
          <w:i/>
          <w:color w:val="000000"/>
          <w:lang w:val="uk-UA"/>
        </w:rPr>
        <w:t xml:space="preserve"> навколишнього середовища</w:t>
      </w:r>
      <w:r>
        <w:rPr>
          <w:i/>
          <w:color w:val="000000"/>
          <w:lang w:val="uk-UA"/>
        </w:rPr>
        <w:t>;</w:t>
      </w:r>
    </w:p>
    <w:p w:rsidR="00166603" w:rsidRDefault="00166603" w:rsidP="00166603">
      <w:pPr>
        <w:numPr>
          <w:ilvl w:val="0"/>
          <w:numId w:val="2"/>
        </w:numPr>
        <w:shd w:val="clear" w:color="auto" w:fill="FFFFFF"/>
        <w:ind w:right="17"/>
        <w:jc w:val="both"/>
        <w:rPr>
          <w:i/>
          <w:color w:val="000000"/>
          <w:lang w:val="uk-UA"/>
        </w:rPr>
      </w:pPr>
      <w:r w:rsidRPr="00166603">
        <w:rPr>
          <w:i/>
          <w:color w:val="000000"/>
          <w:lang w:val="uk-UA"/>
        </w:rPr>
        <w:t>регіональна та генетична мінералогія, фізика мінералів</w:t>
      </w:r>
      <w:r>
        <w:rPr>
          <w:i/>
          <w:color w:val="000000"/>
          <w:lang w:val="uk-UA"/>
        </w:rPr>
        <w:t>;</w:t>
      </w:r>
    </w:p>
    <w:p w:rsidR="00166603" w:rsidRDefault="008F6569" w:rsidP="008F6569">
      <w:pPr>
        <w:numPr>
          <w:ilvl w:val="0"/>
          <w:numId w:val="2"/>
        </w:numPr>
        <w:shd w:val="clear" w:color="auto" w:fill="FFFFFF"/>
        <w:ind w:right="17"/>
        <w:jc w:val="both"/>
        <w:rPr>
          <w:i/>
          <w:color w:val="000000"/>
          <w:lang w:val="uk-UA"/>
        </w:rPr>
      </w:pPr>
      <w:r w:rsidRPr="008F6569">
        <w:rPr>
          <w:i/>
          <w:color w:val="000000"/>
          <w:lang w:val="uk-UA"/>
        </w:rPr>
        <w:t>кліматологія та метеорологія</w:t>
      </w:r>
      <w:r w:rsidR="00166603">
        <w:rPr>
          <w:i/>
          <w:color w:val="000000"/>
          <w:lang w:val="uk-UA"/>
        </w:rPr>
        <w:t>;</w:t>
      </w:r>
    </w:p>
    <w:p w:rsidR="008F6569" w:rsidRPr="008F6569" w:rsidRDefault="00166603" w:rsidP="008F6569">
      <w:pPr>
        <w:numPr>
          <w:ilvl w:val="0"/>
          <w:numId w:val="2"/>
        </w:numPr>
        <w:shd w:val="clear" w:color="auto" w:fill="FFFFFF"/>
        <w:ind w:right="17"/>
        <w:jc w:val="both"/>
        <w:rPr>
          <w:i/>
          <w:color w:val="000000"/>
          <w:lang w:val="uk-UA"/>
        </w:rPr>
      </w:pPr>
      <w:r>
        <w:rPr>
          <w:i/>
          <w:color w:val="000000"/>
          <w:lang w:val="uk-UA"/>
        </w:rPr>
        <w:t>методологія викладання у вищій школі.</w:t>
      </w:r>
    </w:p>
    <w:p w:rsidR="0054691A" w:rsidRPr="002822D2" w:rsidRDefault="0054691A" w:rsidP="009E34CF">
      <w:pPr>
        <w:shd w:val="clear" w:color="auto" w:fill="FFFFFF"/>
        <w:ind w:left="86" w:right="17" w:firstLine="552"/>
        <w:jc w:val="both"/>
        <w:rPr>
          <w:i/>
          <w:color w:val="000000"/>
          <w:lang w:val="uk-UA"/>
        </w:rPr>
      </w:pPr>
    </w:p>
    <w:p w:rsidR="00554B2B" w:rsidRPr="0005254E" w:rsidRDefault="00554B2B" w:rsidP="001D555A">
      <w:pPr>
        <w:shd w:val="clear" w:color="auto" w:fill="FFFFFF"/>
        <w:spacing w:before="120"/>
        <w:ind w:firstLine="720"/>
        <w:jc w:val="both"/>
        <w:rPr>
          <w:lang w:val="uk-UA"/>
        </w:rPr>
      </w:pPr>
      <w:r w:rsidRPr="0005254E">
        <w:rPr>
          <w:lang w:val="uk-UA"/>
        </w:rPr>
        <w:t xml:space="preserve">Матеріали конференції будуть </w:t>
      </w:r>
      <w:r w:rsidR="0005254E" w:rsidRPr="0005254E">
        <w:rPr>
          <w:lang w:val="uk-UA"/>
        </w:rPr>
        <w:t>представлені на сайті університету</w:t>
      </w:r>
      <w:r w:rsidRPr="0005254E">
        <w:rPr>
          <w:lang w:val="uk-UA"/>
        </w:rPr>
        <w:t>.</w:t>
      </w:r>
      <w:r w:rsidR="0072435E" w:rsidRPr="0005254E">
        <w:rPr>
          <w:lang w:val="uk-UA"/>
        </w:rPr>
        <w:t xml:space="preserve"> </w:t>
      </w:r>
      <w:r w:rsidRPr="0005254E">
        <w:rPr>
          <w:lang w:val="uk-UA"/>
        </w:rPr>
        <w:t>Робоч</w:t>
      </w:r>
      <w:r w:rsidR="0072435E" w:rsidRPr="0005254E">
        <w:rPr>
          <w:lang w:val="uk-UA"/>
        </w:rPr>
        <w:t xml:space="preserve">а мова конференції </w:t>
      </w:r>
      <w:r w:rsidR="00165FC5">
        <w:rPr>
          <w:lang w:val="uk-UA"/>
        </w:rPr>
        <w:t>–</w:t>
      </w:r>
      <w:r w:rsidR="0072435E" w:rsidRPr="0005254E">
        <w:rPr>
          <w:lang w:val="uk-UA"/>
        </w:rPr>
        <w:t xml:space="preserve"> українська</w:t>
      </w:r>
      <w:r w:rsidR="00165FC5">
        <w:rPr>
          <w:lang w:val="uk-UA"/>
        </w:rPr>
        <w:t>, англійська</w:t>
      </w:r>
      <w:r w:rsidRPr="0005254E">
        <w:rPr>
          <w:lang w:val="uk-UA"/>
        </w:rPr>
        <w:t>.</w:t>
      </w:r>
    </w:p>
    <w:p w:rsidR="00554B2B" w:rsidRPr="00EF1996" w:rsidRDefault="0005254E" w:rsidP="009C3507">
      <w:pPr>
        <w:ind w:firstLine="540"/>
        <w:jc w:val="both"/>
      </w:pPr>
      <w:r w:rsidRPr="0005254E">
        <w:rPr>
          <w:lang w:val="uk-UA"/>
        </w:rPr>
        <w:t xml:space="preserve">Матеріали доповідей </w:t>
      </w:r>
      <w:r w:rsidR="00EF1996">
        <w:rPr>
          <w:lang w:val="uk-UA"/>
        </w:rPr>
        <w:t xml:space="preserve">у вигляді тез </w:t>
      </w:r>
      <w:r w:rsidRPr="0005254E">
        <w:rPr>
          <w:lang w:val="uk-UA"/>
        </w:rPr>
        <w:t xml:space="preserve">приймаються </w:t>
      </w:r>
      <w:r w:rsidR="00B80E71" w:rsidRPr="00B80E71">
        <w:rPr>
          <w:lang w:val="uk-UA"/>
        </w:rPr>
        <w:t xml:space="preserve">до </w:t>
      </w:r>
      <w:r w:rsidR="00165FC5">
        <w:rPr>
          <w:b/>
          <w:lang w:val="uk-UA"/>
        </w:rPr>
        <w:t>1</w:t>
      </w:r>
      <w:r w:rsidR="00B80E71" w:rsidRPr="004B6A1C">
        <w:rPr>
          <w:b/>
          <w:lang w:val="uk-UA"/>
        </w:rPr>
        <w:t xml:space="preserve"> </w:t>
      </w:r>
      <w:r w:rsidR="00166603">
        <w:rPr>
          <w:b/>
          <w:lang w:val="uk-UA"/>
        </w:rPr>
        <w:t>березня</w:t>
      </w:r>
      <w:r w:rsidR="00480406">
        <w:rPr>
          <w:b/>
          <w:lang w:val="uk-UA"/>
        </w:rPr>
        <w:t xml:space="preserve"> </w:t>
      </w:r>
      <w:r w:rsidR="00B80E71" w:rsidRPr="004B6A1C">
        <w:rPr>
          <w:b/>
          <w:lang w:val="uk-UA"/>
        </w:rPr>
        <w:t>20</w:t>
      </w:r>
      <w:r w:rsidR="0079630D">
        <w:rPr>
          <w:b/>
          <w:lang w:val="uk-UA"/>
        </w:rPr>
        <w:t>2</w:t>
      </w:r>
      <w:r w:rsidR="00166603">
        <w:rPr>
          <w:b/>
          <w:lang w:val="uk-UA"/>
        </w:rPr>
        <w:t>2</w:t>
      </w:r>
      <w:r w:rsidR="00B80E71" w:rsidRPr="00B80E71">
        <w:rPr>
          <w:lang w:val="uk-UA"/>
        </w:rPr>
        <w:t xml:space="preserve"> року</w:t>
      </w:r>
      <w:r w:rsidR="00B80E71">
        <w:rPr>
          <w:lang w:val="uk-UA"/>
        </w:rPr>
        <w:t xml:space="preserve"> </w:t>
      </w:r>
      <w:r w:rsidRPr="0005254E">
        <w:rPr>
          <w:lang w:val="uk-UA"/>
        </w:rPr>
        <w:t>електронною поштою</w:t>
      </w:r>
      <w:r w:rsidR="00401364">
        <w:rPr>
          <w:lang w:val="uk-UA"/>
        </w:rPr>
        <w:t>, обс</w:t>
      </w:r>
      <w:r w:rsidRPr="0005254E">
        <w:rPr>
          <w:lang w:val="uk-UA"/>
        </w:rPr>
        <w:t xml:space="preserve">яг тексту </w:t>
      </w:r>
      <w:r w:rsidR="007C7D97">
        <w:rPr>
          <w:lang w:val="uk-UA"/>
        </w:rPr>
        <w:t>не більше</w:t>
      </w:r>
      <w:r w:rsidRPr="0005254E">
        <w:rPr>
          <w:lang w:val="uk-UA"/>
        </w:rPr>
        <w:t xml:space="preserve"> </w:t>
      </w:r>
      <w:r w:rsidR="00166603">
        <w:rPr>
          <w:lang w:val="uk-UA"/>
        </w:rPr>
        <w:t>5</w:t>
      </w:r>
      <w:r w:rsidRPr="0005254E">
        <w:rPr>
          <w:lang w:val="uk-UA"/>
        </w:rPr>
        <w:t>-</w:t>
      </w:r>
      <w:r w:rsidR="00166603">
        <w:rPr>
          <w:lang w:val="uk-UA"/>
        </w:rPr>
        <w:t>ти</w:t>
      </w:r>
      <w:r w:rsidRPr="0005254E">
        <w:rPr>
          <w:lang w:val="uk-UA"/>
        </w:rPr>
        <w:t xml:space="preserve"> </w:t>
      </w:r>
      <w:r w:rsidR="00165FC5" w:rsidRPr="00165FC5">
        <w:rPr>
          <w:b/>
          <w:u w:val="single"/>
          <w:lang w:val="uk-UA"/>
        </w:rPr>
        <w:t>повних</w:t>
      </w:r>
      <w:r w:rsidR="00165FC5">
        <w:rPr>
          <w:lang w:val="uk-UA"/>
        </w:rPr>
        <w:t xml:space="preserve"> </w:t>
      </w:r>
      <w:r w:rsidRPr="0005254E">
        <w:rPr>
          <w:lang w:val="uk-UA"/>
        </w:rPr>
        <w:t xml:space="preserve">сторінок формату А4, всі поля </w:t>
      </w:r>
      <w:smartTag w:uri="urn:schemas-microsoft-com:office:smarttags" w:element="metricconverter">
        <w:smartTagPr>
          <w:attr w:name="ProductID" w:val="2 см"/>
        </w:smartTagPr>
        <w:r w:rsidRPr="0005254E">
          <w:rPr>
            <w:lang w:val="uk-UA"/>
          </w:rPr>
          <w:t>2 см</w:t>
        </w:r>
      </w:smartTag>
      <w:r w:rsidRPr="0005254E">
        <w:rPr>
          <w:lang w:val="uk-UA"/>
        </w:rPr>
        <w:t xml:space="preserve">, </w:t>
      </w:r>
      <w:r w:rsidR="00480406" w:rsidRPr="00480406">
        <w:rPr>
          <w:lang w:val="uk-UA"/>
        </w:rPr>
        <w:t>гарнітура – Times New Roman</w:t>
      </w:r>
      <w:r w:rsidRPr="0005254E">
        <w:rPr>
          <w:lang w:val="uk-UA"/>
        </w:rPr>
        <w:t>, кегль 1</w:t>
      </w:r>
      <w:r w:rsidR="00794A90">
        <w:rPr>
          <w:lang w:val="uk-UA"/>
        </w:rPr>
        <w:t>4</w:t>
      </w:r>
      <w:r w:rsidRPr="0005254E">
        <w:rPr>
          <w:lang w:val="uk-UA"/>
        </w:rPr>
        <w:t xml:space="preserve">, символи з гарнітури символу без переносів, інтервал одинарний. </w:t>
      </w:r>
      <w:r w:rsidR="00CD30D1" w:rsidRPr="00237C67">
        <w:rPr>
          <w:lang w:val="uk-UA"/>
        </w:rPr>
        <w:t>У тексті можливі п</w:t>
      </w:r>
      <w:r w:rsidR="004B6A1C">
        <w:rPr>
          <w:lang w:val="uk-UA"/>
        </w:rPr>
        <w:t>осилання на літературні джерела</w:t>
      </w:r>
      <w:r w:rsidR="00CD30D1" w:rsidRPr="00237C67">
        <w:rPr>
          <w:lang w:val="uk-UA"/>
        </w:rPr>
        <w:t>.</w:t>
      </w:r>
      <w:r w:rsidR="00CD30D1">
        <w:rPr>
          <w:lang w:val="uk-UA"/>
        </w:rPr>
        <w:t xml:space="preserve"> </w:t>
      </w:r>
      <w:r w:rsidR="00794A90" w:rsidRPr="00237C67">
        <w:rPr>
          <w:lang w:val="uk-UA"/>
        </w:rPr>
        <w:t xml:space="preserve">Електронний варіант матеріалів повинен бути збережений </w:t>
      </w:r>
      <w:r w:rsidR="00401364">
        <w:rPr>
          <w:lang w:val="uk-UA"/>
        </w:rPr>
        <w:t xml:space="preserve">виключно </w:t>
      </w:r>
      <w:r w:rsidR="00794A90" w:rsidRPr="00237C67">
        <w:rPr>
          <w:lang w:val="uk-UA"/>
        </w:rPr>
        <w:t xml:space="preserve">у </w:t>
      </w:r>
      <w:r w:rsidR="00794A90" w:rsidRPr="00401364">
        <w:rPr>
          <w:b/>
          <w:i/>
          <w:lang w:val="uk-UA"/>
        </w:rPr>
        <w:t>форматі RTF</w:t>
      </w:r>
      <w:r w:rsidR="00794A90" w:rsidRPr="00237C67">
        <w:rPr>
          <w:lang w:val="uk-UA"/>
        </w:rPr>
        <w:t xml:space="preserve">. </w:t>
      </w:r>
      <w:r w:rsidR="00554B2B" w:rsidRPr="0005254E">
        <w:rPr>
          <w:lang w:val="uk-UA"/>
        </w:rPr>
        <w:t xml:space="preserve">Матеріали приймаються </w:t>
      </w:r>
      <w:r w:rsidR="0078534A" w:rsidRPr="0005254E">
        <w:rPr>
          <w:lang w:val="uk-UA"/>
        </w:rPr>
        <w:t>оргкомітетом в електронному</w:t>
      </w:r>
      <w:r w:rsidR="0072435E" w:rsidRPr="0005254E">
        <w:rPr>
          <w:lang w:val="uk-UA"/>
        </w:rPr>
        <w:t xml:space="preserve"> вигляді</w:t>
      </w:r>
      <w:r w:rsidR="0078534A" w:rsidRPr="0005254E">
        <w:rPr>
          <w:lang w:val="uk-UA"/>
        </w:rPr>
        <w:t xml:space="preserve"> за адресою: </w:t>
      </w:r>
      <w:smartTag w:uri="urn:schemas-microsoft-com:office:smarttags" w:element="metricconverter">
        <w:smartTagPr>
          <w:attr w:name="ProductID" w:val="73006, м"/>
        </w:smartTagPr>
        <w:r w:rsidR="002D6640" w:rsidRPr="0005254E">
          <w:t>73006, м</w:t>
        </w:r>
      </w:smartTag>
      <w:r w:rsidR="00BB7131" w:rsidRPr="0005254E">
        <w:t xml:space="preserve">.Херсон, 6, вул. </w:t>
      </w:r>
      <w:r w:rsidR="007C7D97">
        <w:rPr>
          <w:lang w:val="uk-UA"/>
        </w:rPr>
        <w:t>Стрітенська</w:t>
      </w:r>
      <w:r w:rsidR="002D6640" w:rsidRPr="0005254E">
        <w:t>, 23, ХДА</w:t>
      </w:r>
      <w:r w:rsidR="00165FC5">
        <w:rPr>
          <w:lang w:val="uk-UA"/>
        </w:rPr>
        <w:t>Е</w:t>
      </w:r>
      <w:r w:rsidR="002D6640" w:rsidRPr="0005254E">
        <w:t>У</w:t>
      </w:r>
      <w:r w:rsidR="00C21C29" w:rsidRPr="0005254E">
        <w:rPr>
          <w:lang w:val="uk-UA"/>
        </w:rPr>
        <w:t xml:space="preserve">, деканат </w:t>
      </w:r>
      <w:r w:rsidR="00401364">
        <w:rPr>
          <w:lang w:val="uk-UA"/>
        </w:rPr>
        <w:t>ФРГП</w:t>
      </w:r>
      <w:r w:rsidR="00C21C29" w:rsidRPr="0005254E">
        <w:rPr>
          <w:lang w:val="uk-UA"/>
        </w:rPr>
        <w:t>, Корнієнку В.О.</w:t>
      </w:r>
      <w:r w:rsidR="00F84FE7" w:rsidRPr="0005254E">
        <w:rPr>
          <w:lang w:val="uk-UA"/>
        </w:rPr>
        <w:t>,</w:t>
      </w:r>
      <w:r w:rsidR="00C21C29" w:rsidRPr="0005254E">
        <w:rPr>
          <w:lang w:val="uk-UA"/>
        </w:rPr>
        <w:t xml:space="preserve"> </w:t>
      </w:r>
      <w:r w:rsidR="00C21C29" w:rsidRPr="0005254E">
        <w:rPr>
          <w:lang w:val="en-US"/>
        </w:rPr>
        <w:t>e</w:t>
      </w:r>
      <w:r w:rsidR="00C21C29" w:rsidRPr="0005254E">
        <w:t>-</w:t>
      </w:r>
      <w:r w:rsidR="00C21C29" w:rsidRPr="0005254E">
        <w:rPr>
          <w:lang w:val="en-US"/>
        </w:rPr>
        <w:t>mail</w:t>
      </w:r>
      <w:r w:rsidR="00C21C29" w:rsidRPr="0005254E">
        <w:rPr>
          <w:lang w:val="uk-UA"/>
        </w:rPr>
        <w:t>:</w:t>
      </w:r>
      <w:r w:rsidR="00BB7131" w:rsidRPr="0005254E">
        <w:rPr>
          <w:lang w:val="uk-UA"/>
        </w:rPr>
        <w:t xml:space="preserve"> </w:t>
      </w:r>
      <w:hyperlink r:id="rId9" w:history="1">
        <w:r w:rsidR="00EF1996" w:rsidRPr="00DB4FFB">
          <w:rPr>
            <w:rStyle w:val="a5"/>
            <w:lang w:val="en-US"/>
          </w:rPr>
          <w:t>frank</w:t>
        </w:r>
        <w:r w:rsidR="00EF1996" w:rsidRPr="00DB4FFB">
          <w:rPr>
            <w:rStyle w:val="a5"/>
          </w:rPr>
          <w:t>438@</w:t>
        </w:r>
        <w:r w:rsidR="00EF1996" w:rsidRPr="00DB4FFB">
          <w:rPr>
            <w:rStyle w:val="a5"/>
            <w:lang w:val="en-US"/>
          </w:rPr>
          <w:t>ukr</w:t>
        </w:r>
        <w:r w:rsidR="00EF1996" w:rsidRPr="00DB4FFB">
          <w:rPr>
            <w:rStyle w:val="a5"/>
          </w:rPr>
          <w:t>.</w:t>
        </w:r>
        <w:r w:rsidR="00EF1996" w:rsidRPr="00DB4FFB">
          <w:rPr>
            <w:rStyle w:val="a5"/>
            <w:lang w:val="en-US"/>
          </w:rPr>
          <w:t>net</w:t>
        </w:r>
      </w:hyperlink>
      <w:r w:rsidR="00554B2B" w:rsidRPr="0005254E">
        <w:rPr>
          <w:lang w:val="uk-UA"/>
        </w:rPr>
        <w:t>.</w:t>
      </w:r>
      <w:r w:rsidR="009C3507" w:rsidRPr="0005254E">
        <w:rPr>
          <w:lang w:val="uk-UA"/>
        </w:rPr>
        <w:t xml:space="preserve"> </w:t>
      </w:r>
    </w:p>
    <w:p w:rsidR="005F1C4E" w:rsidRDefault="005F1C4E" w:rsidP="009C3507">
      <w:pPr>
        <w:shd w:val="clear" w:color="auto" w:fill="FFFFFF"/>
        <w:spacing w:before="163"/>
        <w:rPr>
          <w:spacing w:val="-2"/>
          <w:sz w:val="28"/>
          <w:szCs w:val="28"/>
          <w:lang w:val="uk-UA"/>
        </w:rPr>
      </w:pPr>
      <w:r w:rsidRPr="009C3507">
        <w:rPr>
          <w:sz w:val="28"/>
          <w:szCs w:val="28"/>
          <w:lang w:val="uk-UA"/>
        </w:rPr>
        <w:t xml:space="preserve">   </w:t>
      </w:r>
      <w:r w:rsidRPr="009C3507">
        <w:rPr>
          <w:spacing w:val="-2"/>
          <w:sz w:val="28"/>
          <w:szCs w:val="28"/>
          <w:lang w:val="uk-UA"/>
        </w:rPr>
        <w:t xml:space="preserve">Голова оргкомітету              </w:t>
      </w:r>
      <w:r w:rsidR="009C3507">
        <w:rPr>
          <w:spacing w:val="-2"/>
          <w:sz w:val="28"/>
          <w:szCs w:val="28"/>
          <w:lang w:val="uk-UA"/>
        </w:rPr>
        <w:t xml:space="preserve">                   </w:t>
      </w:r>
      <w:r w:rsidR="00166603">
        <w:rPr>
          <w:spacing w:val="-2"/>
          <w:sz w:val="28"/>
          <w:szCs w:val="28"/>
          <w:lang w:val="uk-UA"/>
        </w:rPr>
        <w:t xml:space="preserve">                                   </w:t>
      </w:r>
      <w:r w:rsidR="009C3507">
        <w:rPr>
          <w:spacing w:val="-2"/>
          <w:sz w:val="28"/>
          <w:szCs w:val="28"/>
          <w:lang w:val="uk-UA"/>
        </w:rPr>
        <w:t xml:space="preserve">    </w:t>
      </w:r>
      <w:r w:rsidR="00166603">
        <w:rPr>
          <w:spacing w:val="-2"/>
          <w:sz w:val="28"/>
          <w:szCs w:val="28"/>
          <w:lang w:val="uk-UA"/>
        </w:rPr>
        <w:t>П. БОЙКО</w:t>
      </w:r>
    </w:p>
    <w:p w:rsidR="00193F18" w:rsidRDefault="00193F18" w:rsidP="009C3507">
      <w:pPr>
        <w:jc w:val="center"/>
        <w:rPr>
          <w:b/>
          <w:sz w:val="28"/>
          <w:szCs w:val="28"/>
          <w:lang w:val="uk-UA"/>
        </w:rPr>
      </w:pPr>
    </w:p>
    <w:p w:rsidR="0086751C" w:rsidRPr="0086751C" w:rsidRDefault="0086751C" w:rsidP="009C3507">
      <w:pPr>
        <w:jc w:val="center"/>
        <w:rPr>
          <w:b/>
          <w:sz w:val="28"/>
          <w:szCs w:val="28"/>
          <w:lang w:val="uk-UA"/>
        </w:rPr>
      </w:pPr>
    </w:p>
    <w:p w:rsidR="005A3D43" w:rsidRPr="0086751C" w:rsidRDefault="00520552" w:rsidP="0086751C">
      <w:pPr>
        <w:jc w:val="right"/>
        <w:rPr>
          <w:rFonts w:ascii="Cambria" w:hAnsi="Cambria"/>
          <w:b/>
          <w:i/>
          <w:sz w:val="28"/>
          <w:szCs w:val="28"/>
          <w:lang w:val="uk-UA"/>
        </w:rPr>
      </w:pPr>
      <w:r w:rsidRPr="0086751C">
        <w:rPr>
          <w:rFonts w:ascii="Cambria" w:hAnsi="Cambria"/>
          <w:b/>
          <w:i/>
          <w:sz w:val="28"/>
          <w:szCs w:val="28"/>
          <w:lang w:val="uk-UA"/>
        </w:rPr>
        <w:t xml:space="preserve">2. </w:t>
      </w:r>
      <w:r w:rsidR="009C3507" w:rsidRPr="0086751C">
        <w:rPr>
          <w:rFonts w:ascii="Cambria" w:hAnsi="Cambria"/>
          <w:b/>
          <w:i/>
          <w:sz w:val="28"/>
          <w:szCs w:val="28"/>
          <w:lang w:val="uk-UA"/>
        </w:rPr>
        <w:t>Зразок оформлення доповіді для публікації</w:t>
      </w:r>
    </w:p>
    <w:p w:rsidR="00945277" w:rsidRDefault="00945277" w:rsidP="009C3507">
      <w:pPr>
        <w:jc w:val="center"/>
        <w:rPr>
          <w:b/>
          <w:sz w:val="28"/>
          <w:szCs w:val="28"/>
          <w:lang w:val="uk-UA"/>
        </w:rPr>
      </w:pPr>
    </w:p>
    <w:p w:rsidR="00945277" w:rsidRPr="0068799E" w:rsidRDefault="00945277" w:rsidP="00945277">
      <w:pPr>
        <w:ind w:firstLine="720"/>
        <w:jc w:val="center"/>
        <w:rPr>
          <w:b/>
          <w:i/>
          <w:sz w:val="28"/>
          <w:szCs w:val="28"/>
        </w:rPr>
      </w:pPr>
      <w:r w:rsidRPr="0068799E">
        <w:rPr>
          <w:b/>
          <w:i/>
          <w:sz w:val="28"/>
          <w:szCs w:val="28"/>
        </w:rPr>
        <w:t>ВПЛИВ КРАТНОСТІ ГОДІВЛІ НА РЕЗУЛЬТАТИ ВИРОЩУВАННЯ МАЛЬКІВ СТЕРЛЯДІ В БАСЕЙНАХ</w:t>
      </w:r>
    </w:p>
    <w:p w:rsidR="00945277" w:rsidRDefault="00945277" w:rsidP="00945277">
      <w:pPr>
        <w:ind w:firstLine="426"/>
        <w:rPr>
          <w:b/>
          <w:sz w:val="28"/>
          <w:szCs w:val="28"/>
        </w:rPr>
      </w:pPr>
    </w:p>
    <w:p w:rsidR="00945277" w:rsidRPr="00507403" w:rsidRDefault="00945277" w:rsidP="00945277">
      <w:pPr>
        <w:ind w:left="851"/>
        <w:rPr>
          <w:b/>
          <w:sz w:val="28"/>
          <w:szCs w:val="28"/>
        </w:rPr>
      </w:pPr>
      <w:r w:rsidRPr="00507403">
        <w:rPr>
          <w:b/>
          <w:sz w:val="28"/>
          <w:szCs w:val="28"/>
        </w:rPr>
        <w:t xml:space="preserve">В. О. Корнієнко – </w:t>
      </w:r>
      <w:r w:rsidRPr="00F778E5">
        <w:rPr>
          <w:b/>
          <w:i/>
          <w:sz w:val="28"/>
          <w:szCs w:val="28"/>
        </w:rPr>
        <w:t xml:space="preserve">к. с. - г. н., доцент, </w:t>
      </w:r>
      <w:r w:rsidR="009C470B" w:rsidRPr="00F778E5">
        <w:rPr>
          <w:b/>
          <w:i/>
          <w:sz w:val="28"/>
          <w:szCs w:val="28"/>
        </w:rPr>
        <w:t>Херсонський ДАЕУ</w:t>
      </w:r>
    </w:p>
    <w:p w:rsidR="00945277" w:rsidRPr="00F778E5" w:rsidRDefault="00945277" w:rsidP="00945277">
      <w:pPr>
        <w:ind w:left="851"/>
        <w:rPr>
          <w:b/>
          <w:i/>
          <w:sz w:val="28"/>
          <w:szCs w:val="28"/>
        </w:rPr>
      </w:pPr>
      <w:r w:rsidRPr="00DD21E8">
        <w:rPr>
          <w:b/>
          <w:sz w:val="28"/>
          <w:szCs w:val="28"/>
        </w:rPr>
        <w:t>Д.</w:t>
      </w:r>
      <w:r w:rsidR="00241067">
        <w:rPr>
          <w:b/>
          <w:sz w:val="28"/>
          <w:szCs w:val="28"/>
          <w:lang w:val="uk-UA"/>
        </w:rPr>
        <w:t xml:space="preserve">В. </w:t>
      </w:r>
      <w:r w:rsidRPr="00DD21E8">
        <w:rPr>
          <w:b/>
          <w:sz w:val="28"/>
          <w:szCs w:val="28"/>
        </w:rPr>
        <w:t xml:space="preserve">Горянін  </w:t>
      </w:r>
      <w:r w:rsidRPr="00507403">
        <w:rPr>
          <w:b/>
          <w:sz w:val="28"/>
          <w:szCs w:val="28"/>
        </w:rPr>
        <w:t xml:space="preserve">– </w:t>
      </w:r>
      <w:r w:rsidRPr="00F778E5">
        <w:rPr>
          <w:b/>
          <w:i/>
          <w:sz w:val="28"/>
          <w:szCs w:val="28"/>
        </w:rPr>
        <w:t>здобувач вищої освіти, Херсонський</w:t>
      </w:r>
      <w:r w:rsidR="009C470B" w:rsidRPr="00F778E5">
        <w:rPr>
          <w:b/>
          <w:i/>
          <w:sz w:val="28"/>
          <w:szCs w:val="28"/>
        </w:rPr>
        <w:t xml:space="preserve"> ДАЕУ</w:t>
      </w:r>
    </w:p>
    <w:p w:rsidR="00945277" w:rsidRDefault="00945277" w:rsidP="00945277">
      <w:pPr>
        <w:ind w:firstLine="720"/>
        <w:rPr>
          <w:sz w:val="28"/>
          <w:szCs w:val="28"/>
        </w:rPr>
      </w:pPr>
    </w:p>
    <w:p w:rsidR="00945277" w:rsidRPr="0086751C" w:rsidRDefault="00945277" w:rsidP="00945277">
      <w:pPr>
        <w:ind w:firstLine="720"/>
        <w:jc w:val="both"/>
        <w:rPr>
          <w:sz w:val="28"/>
          <w:szCs w:val="28"/>
          <w:lang w:val="uk-UA"/>
        </w:rPr>
      </w:pPr>
      <w:r w:rsidRPr="00B815B3">
        <w:rPr>
          <w:sz w:val="28"/>
          <w:szCs w:val="28"/>
        </w:rPr>
        <w:t>Вирощуванні молоді осетроподібних в басейнах до життєстійких стадій є однією з найбільш складних задач і вибір технологічних аспектів годівлі при цьому є вельми важливим. В цьому плані суттєве значення відіграють питання, пов’язані із режимом годівлі молоді при вирощуванні в басейнах. З літератури відомо [</w:t>
      </w:r>
      <w:r>
        <w:rPr>
          <w:sz w:val="28"/>
          <w:szCs w:val="28"/>
        </w:rPr>
        <w:t>1,</w:t>
      </w:r>
      <w:r w:rsidRPr="003046C8">
        <w:rPr>
          <w:sz w:val="28"/>
          <w:szCs w:val="28"/>
        </w:rPr>
        <w:t xml:space="preserve"> </w:t>
      </w:r>
      <w:r>
        <w:rPr>
          <w:sz w:val="28"/>
          <w:szCs w:val="28"/>
        </w:rPr>
        <w:t>2,</w:t>
      </w:r>
      <w:r w:rsidRPr="003046C8">
        <w:rPr>
          <w:sz w:val="28"/>
          <w:szCs w:val="28"/>
        </w:rPr>
        <w:t xml:space="preserve"> </w:t>
      </w:r>
      <w:r>
        <w:rPr>
          <w:sz w:val="28"/>
          <w:szCs w:val="28"/>
        </w:rPr>
        <w:t>3</w:t>
      </w:r>
      <w:r w:rsidRPr="00B815B3">
        <w:rPr>
          <w:sz w:val="28"/>
          <w:szCs w:val="28"/>
        </w:rPr>
        <w:t xml:space="preserve">], </w:t>
      </w:r>
      <w:r w:rsidR="0086751C">
        <w:rPr>
          <w:sz w:val="28"/>
          <w:szCs w:val="28"/>
          <w:lang w:val="uk-UA"/>
        </w:rPr>
        <w:t>………………………………………</w:t>
      </w:r>
    </w:p>
    <w:p w:rsidR="00945277" w:rsidRDefault="00945277" w:rsidP="00945277">
      <w:pPr>
        <w:ind w:firstLine="720"/>
        <w:rPr>
          <w:sz w:val="28"/>
          <w:szCs w:val="28"/>
        </w:rPr>
      </w:pPr>
    </w:p>
    <w:p w:rsidR="00945277" w:rsidRPr="00DD21E8" w:rsidRDefault="00945277" w:rsidP="00945277">
      <w:pPr>
        <w:rPr>
          <w:b/>
          <w:sz w:val="28"/>
          <w:szCs w:val="28"/>
        </w:rPr>
      </w:pPr>
      <w:r w:rsidRPr="00DD21E8">
        <w:rPr>
          <w:b/>
          <w:sz w:val="28"/>
          <w:szCs w:val="28"/>
        </w:rPr>
        <w:t>ЛІТЕРАТУРА:</w:t>
      </w:r>
    </w:p>
    <w:p w:rsidR="00945277" w:rsidRDefault="00945277" w:rsidP="00945277">
      <w:pPr>
        <w:ind w:firstLine="720"/>
        <w:rPr>
          <w:sz w:val="28"/>
          <w:szCs w:val="28"/>
        </w:rPr>
      </w:pPr>
    </w:p>
    <w:p w:rsidR="00945277" w:rsidRPr="0086751C" w:rsidRDefault="00945277" w:rsidP="0086751C">
      <w:pPr>
        <w:pStyle w:val="a6"/>
        <w:numPr>
          <w:ilvl w:val="0"/>
          <w:numId w:val="1"/>
        </w:numPr>
        <w:spacing w:line="240" w:lineRule="auto"/>
        <w:jc w:val="both"/>
        <w:rPr>
          <w:lang w:val="ru-RU"/>
        </w:rPr>
      </w:pPr>
      <w:r w:rsidRPr="0086751C">
        <w:t>Шерман І</w:t>
      </w:r>
      <w:r w:rsidRPr="0086751C">
        <w:rPr>
          <w:lang w:val="ru-RU"/>
        </w:rPr>
        <w:t>.</w:t>
      </w:r>
      <w:r w:rsidRPr="0086751C">
        <w:t>М</w:t>
      </w:r>
      <w:r w:rsidRPr="0086751C">
        <w:rPr>
          <w:lang w:val="ru-RU"/>
        </w:rPr>
        <w:t>.</w:t>
      </w:r>
      <w:r w:rsidRPr="0086751C">
        <w:t>, Шевченко В</w:t>
      </w:r>
      <w:r w:rsidRPr="0086751C">
        <w:rPr>
          <w:lang w:val="ru-RU"/>
        </w:rPr>
        <w:t>.</w:t>
      </w:r>
      <w:r w:rsidRPr="0086751C">
        <w:t>Ю</w:t>
      </w:r>
      <w:r w:rsidRPr="0086751C">
        <w:rPr>
          <w:lang w:val="ru-RU"/>
        </w:rPr>
        <w:t>.</w:t>
      </w:r>
      <w:r w:rsidRPr="0086751C">
        <w:t>, Корнієнко В</w:t>
      </w:r>
      <w:r w:rsidRPr="0086751C">
        <w:rPr>
          <w:lang w:val="ru-RU"/>
        </w:rPr>
        <w:t>.</w:t>
      </w:r>
      <w:r w:rsidRPr="0086751C">
        <w:t>О</w:t>
      </w:r>
      <w:r w:rsidRPr="0086751C">
        <w:rPr>
          <w:lang w:val="ru-RU"/>
        </w:rPr>
        <w:t>.</w:t>
      </w:r>
      <w:r w:rsidRPr="0086751C">
        <w:t xml:space="preserve"> Актуальність та передумови доместикації представників родини осетрових в умовах Півдня України</w:t>
      </w:r>
      <w:r w:rsidRPr="0086751C">
        <w:rPr>
          <w:lang w:val="ru-RU"/>
        </w:rPr>
        <w:t xml:space="preserve">. </w:t>
      </w:r>
      <w:r w:rsidRPr="0086751C">
        <w:t>Таврійський науковий вісник</w:t>
      </w:r>
      <w:r w:rsidR="0086751C" w:rsidRPr="0086751C">
        <w:rPr>
          <w:lang w:val="ru-RU"/>
        </w:rPr>
        <w:t>: Науковий журнал</w:t>
      </w:r>
      <w:r w:rsidRPr="0086751C">
        <w:t>, 2006</w:t>
      </w:r>
      <w:r w:rsidRPr="0086751C">
        <w:rPr>
          <w:lang w:val="ru-RU"/>
        </w:rPr>
        <w:t>. Вип 44. С. 145-154.</w:t>
      </w:r>
    </w:p>
    <w:p w:rsidR="007A3B28" w:rsidRPr="00FC0C94" w:rsidRDefault="00945277" w:rsidP="0086751C">
      <w:pPr>
        <w:pStyle w:val="a6"/>
        <w:numPr>
          <w:ilvl w:val="0"/>
          <w:numId w:val="1"/>
        </w:numPr>
        <w:spacing w:line="240" w:lineRule="auto"/>
        <w:jc w:val="both"/>
      </w:pPr>
      <w:r w:rsidRPr="0086751C">
        <w:rPr>
          <w:lang w:val="ru-RU"/>
        </w:rPr>
        <w:t>Шерман І.М., Козій М.В., Корнієнко В.О., Шевченко В.Ю. Осетрівництво: підручник.  Херсон: Олді-Плюс, 2018.463 с.</w:t>
      </w:r>
    </w:p>
    <w:sectPr w:rsidR="007A3B28" w:rsidRPr="00FC0C94" w:rsidSect="00945277">
      <w:pgSz w:w="11909" w:h="16834"/>
      <w:pgMar w:top="1134" w:right="1134" w:bottom="1134" w:left="1134"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C5644"/>
    <w:multiLevelType w:val="hybridMultilevel"/>
    <w:tmpl w:val="487C3A10"/>
    <w:lvl w:ilvl="0" w:tplc="B29A3BD2">
      <w:numFmt w:val="bullet"/>
      <w:lvlText w:val="-"/>
      <w:lvlJc w:val="left"/>
      <w:pPr>
        <w:ind w:left="995" w:hanging="360"/>
      </w:pPr>
      <w:rPr>
        <w:rFonts w:ascii="Times New Roman" w:eastAsia="Times New Roman" w:hAnsi="Times New Roman" w:cs="Times New Roman" w:hint="default"/>
      </w:rPr>
    </w:lvl>
    <w:lvl w:ilvl="1" w:tplc="04190003" w:tentative="1">
      <w:start w:val="1"/>
      <w:numFmt w:val="bullet"/>
      <w:lvlText w:val="o"/>
      <w:lvlJc w:val="left"/>
      <w:pPr>
        <w:ind w:left="1715" w:hanging="360"/>
      </w:pPr>
      <w:rPr>
        <w:rFonts w:ascii="Courier New" w:hAnsi="Courier New" w:cs="Courier New" w:hint="default"/>
      </w:rPr>
    </w:lvl>
    <w:lvl w:ilvl="2" w:tplc="04190005" w:tentative="1">
      <w:start w:val="1"/>
      <w:numFmt w:val="bullet"/>
      <w:lvlText w:val=""/>
      <w:lvlJc w:val="left"/>
      <w:pPr>
        <w:ind w:left="2435" w:hanging="360"/>
      </w:pPr>
      <w:rPr>
        <w:rFonts w:ascii="Wingdings" w:hAnsi="Wingdings" w:hint="default"/>
      </w:rPr>
    </w:lvl>
    <w:lvl w:ilvl="3" w:tplc="04190001" w:tentative="1">
      <w:start w:val="1"/>
      <w:numFmt w:val="bullet"/>
      <w:lvlText w:val=""/>
      <w:lvlJc w:val="left"/>
      <w:pPr>
        <w:ind w:left="3155" w:hanging="360"/>
      </w:pPr>
      <w:rPr>
        <w:rFonts w:ascii="Symbol" w:hAnsi="Symbol" w:hint="default"/>
      </w:rPr>
    </w:lvl>
    <w:lvl w:ilvl="4" w:tplc="04190003" w:tentative="1">
      <w:start w:val="1"/>
      <w:numFmt w:val="bullet"/>
      <w:lvlText w:val="o"/>
      <w:lvlJc w:val="left"/>
      <w:pPr>
        <w:ind w:left="3875" w:hanging="360"/>
      </w:pPr>
      <w:rPr>
        <w:rFonts w:ascii="Courier New" w:hAnsi="Courier New" w:cs="Courier New" w:hint="default"/>
      </w:rPr>
    </w:lvl>
    <w:lvl w:ilvl="5" w:tplc="04190005" w:tentative="1">
      <w:start w:val="1"/>
      <w:numFmt w:val="bullet"/>
      <w:lvlText w:val=""/>
      <w:lvlJc w:val="left"/>
      <w:pPr>
        <w:ind w:left="4595" w:hanging="360"/>
      </w:pPr>
      <w:rPr>
        <w:rFonts w:ascii="Wingdings" w:hAnsi="Wingdings" w:hint="default"/>
      </w:rPr>
    </w:lvl>
    <w:lvl w:ilvl="6" w:tplc="04190001" w:tentative="1">
      <w:start w:val="1"/>
      <w:numFmt w:val="bullet"/>
      <w:lvlText w:val=""/>
      <w:lvlJc w:val="left"/>
      <w:pPr>
        <w:ind w:left="5315" w:hanging="360"/>
      </w:pPr>
      <w:rPr>
        <w:rFonts w:ascii="Symbol" w:hAnsi="Symbol" w:hint="default"/>
      </w:rPr>
    </w:lvl>
    <w:lvl w:ilvl="7" w:tplc="04190003" w:tentative="1">
      <w:start w:val="1"/>
      <w:numFmt w:val="bullet"/>
      <w:lvlText w:val="o"/>
      <w:lvlJc w:val="left"/>
      <w:pPr>
        <w:ind w:left="6035" w:hanging="360"/>
      </w:pPr>
      <w:rPr>
        <w:rFonts w:ascii="Courier New" w:hAnsi="Courier New" w:cs="Courier New" w:hint="default"/>
      </w:rPr>
    </w:lvl>
    <w:lvl w:ilvl="8" w:tplc="04190005" w:tentative="1">
      <w:start w:val="1"/>
      <w:numFmt w:val="bullet"/>
      <w:lvlText w:val=""/>
      <w:lvlJc w:val="left"/>
      <w:pPr>
        <w:ind w:left="6755" w:hanging="360"/>
      </w:pPr>
      <w:rPr>
        <w:rFonts w:ascii="Wingdings" w:hAnsi="Wingdings" w:hint="default"/>
      </w:rPr>
    </w:lvl>
  </w:abstractNum>
  <w:abstractNum w:abstractNumId="1">
    <w:nsid w:val="6E033361"/>
    <w:multiLevelType w:val="hybridMultilevel"/>
    <w:tmpl w:val="D2A487A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4B2B"/>
    <w:rsid w:val="000156A8"/>
    <w:rsid w:val="0004068F"/>
    <w:rsid w:val="0005254E"/>
    <w:rsid w:val="000704D1"/>
    <w:rsid w:val="00165FC5"/>
    <w:rsid w:val="00166603"/>
    <w:rsid w:val="00167080"/>
    <w:rsid w:val="00193F18"/>
    <w:rsid w:val="001A7994"/>
    <w:rsid w:val="001D555A"/>
    <w:rsid w:val="00225793"/>
    <w:rsid w:val="00241067"/>
    <w:rsid w:val="002822D2"/>
    <w:rsid w:val="002938C3"/>
    <w:rsid w:val="002D6640"/>
    <w:rsid w:val="002E3231"/>
    <w:rsid w:val="00385958"/>
    <w:rsid w:val="003D0EF3"/>
    <w:rsid w:val="00401364"/>
    <w:rsid w:val="004334BB"/>
    <w:rsid w:val="00444499"/>
    <w:rsid w:val="00445992"/>
    <w:rsid w:val="00480406"/>
    <w:rsid w:val="004B6A1C"/>
    <w:rsid w:val="004D6C29"/>
    <w:rsid w:val="004E169E"/>
    <w:rsid w:val="004F31C1"/>
    <w:rsid w:val="004F4FED"/>
    <w:rsid w:val="00520552"/>
    <w:rsid w:val="0054691A"/>
    <w:rsid w:val="00554B2B"/>
    <w:rsid w:val="00571F00"/>
    <w:rsid w:val="005967C4"/>
    <w:rsid w:val="005A3D43"/>
    <w:rsid w:val="005C692A"/>
    <w:rsid w:val="005F1C4E"/>
    <w:rsid w:val="00623761"/>
    <w:rsid w:val="0064486C"/>
    <w:rsid w:val="0072435E"/>
    <w:rsid w:val="0078534A"/>
    <w:rsid w:val="00794A90"/>
    <w:rsid w:val="0079630D"/>
    <w:rsid w:val="007A3B28"/>
    <w:rsid w:val="007C7D97"/>
    <w:rsid w:val="007F079F"/>
    <w:rsid w:val="0086751C"/>
    <w:rsid w:val="00896D67"/>
    <w:rsid w:val="008B49A8"/>
    <w:rsid w:val="008F6569"/>
    <w:rsid w:val="00903794"/>
    <w:rsid w:val="00945277"/>
    <w:rsid w:val="009714CE"/>
    <w:rsid w:val="00975E74"/>
    <w:rsid w:val="009C3507"/>
    <w:rsid w:val="009C470B"/>
    <w:rsid w:val="009E34CF"/>
    <w:rsid w:val="00A073EC"/>
    <w:rsid w:val="00A4448D"/>
    <w:rsid w:val="00A507B7"/>
    <w:rsid w:val="00A70F48"/>
    <w:rsid w:val="00AE0319"/>
    <w:rsid w:val="00B22509"/>
    <w:rsid w:val="00B76C90"/>
    <w:rsid w:val="00B80E71"/>
    <w:rsid w:val="00BB7131"/>
    <w:rsid w:val="00BC081F"/>
    <w:rsid w:val="00BD309F"/>
    <w:rsid w:val="00C21C29"/>
    <w:rsid w:val="00CA0DDB"/>
    <w:rsid w:val="00CA50D1"/>
    <w:rsid w:val="00CC503E"/>
    <w:rsid w:val="00CC7B1B"/>
    <w:rsid w:val="00CD30D1"/>
    <w:rsid w:val="00CE3881"/>
    <w:rsid w:val="00D20813"/>
    <w:rsid w:val="00DD1D10"/>
    <w:rsid w:val="00DF0ED8"/>
    <w:rsid w:val="00DF68F6"/>
    <w:rsid w:val="00EA69A0"/>
    <w:rsid w:val="00EB1691"/>
    <w:rsid w:val="00EF1996"/>
    <w:rsid w:val="00F778E5"/>
    <w:rsid w:val="00F84FE7"/>
    <w:rsid w:val="00FB5760"/>
    <w:rsid w:val="00FC0C94"/>
    <w:rsid w:val="00FF37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qFormat/>
    <w:rsid w:val="00554B2B"/>
    <w:pPr>
      <w:keepNext/>
      <w:widowControl w:val="0"/>
      <w:autoSpaceDE w:val="0"/>
      <w:autoSpaceDN w:val="0"/>
      <w:adjustRightInd w:val="0"/>
      <w:spacing w:before="240" w:after="60"/>
      <w:outlineLvl w:val="0"/>
    </w:pPr>
    <w:rPr>
      <w:rFonts w:ascii="Arial" w:hAnsi="Arial" w:cs="Arial"/>
      <w:b/>
      <w:bCs/>
      <w:kern w:val="32"/>
      <w:sz w:val="32"/>
      <w:szCs w:val="32"/>
    </w:rPr>
  </w:style>
  <w:style w:type="character" w:default="1" w:styleId="a0">
    <w:name w:val="Default Paragraph Font"/>
    <w:link w:val="21"/>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rsid w:val="00554B2B"/>
    <w:pPr>
      <w:ind w:firstLine="900"/>
      <w:jc w:val="both"/>
    </w:pPr>
  </w:style>
  <w:style w:type="table" w:styleId="a4">
    <w:name w:val="Table Grid"/>
    <w:basedOn w:val="a1"/>
    <w:rsid w:val="005A3D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2">
    <w:name w:val="heading 2"/>
    <w:basedOn w:val="a"/>
    <w:next w:val="a"/>
    <w:rsid w:val="00520552"/>
    <w:pPr>
      <w:keepNext/>
    </w:pPr>
    <w:rPr>
      <w:b/>
      <w:snapToGrid w:val="0"/>
      <w:sz w:val="28"/>
      <w:szCs w:val="20"/>
      <w:lang w:val="en-US"/>
    </w:rPr>
  </w:style>
  <w:style w:type="paragraph" w:customStyle="1" w:styleId="21">
    <w:name w:val="Знак2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link w:val="a0"/>
    <w:rsid w:val="0005254E"/>
    <w:rPr>
      <w:rFonts w:ascii="Verdana" w:hAnsi="Verdana" w:cs="Verdana"/>
      <w:sz w:val="20"/>
      <w:szCs w:val="20"/>
      <w:lang w:val="en-US" w:eastAsia="en-US"/>
    </w:rPr>
  </w:style>
  <w:style w:type="character" w:customStyle="1" w:styleId="10">
    <w:name w:val="Основной текст1"/>
    <w:rsid w:val="00EF1996"/>
    <w:rPr>
      <w:rFonts w:ascii="Times New Roman" w:eastAsia="Times New Roman" w:hAnsi="Times New Roman" w:cs="Times New Roman"/>
      <w:b w:val="0"/>
      <w:bCs w:val="0"/>
      <w:i w:val="0"/>
      <w:iCs w:val="0"/>
      <w:smallCaps w:val="0"/>
      <w:strike w:val="0"/>
      <w:spacing w:val="0"/>
      <w:sz w:val="22"/>
      <w:szCs w:val="22"/>
      <w:shd w:val="clear" w:color="auto" w:fill="FFFFFF"/>
      <w:lang w:val="en-US"/>
    </w:rPr>
  </w:style>
  <w:style w:type="character" w:styleId="a5">
    <w:name w:val="Hyperlink"/>
    <w:rsid w:val="00EF1996"/>
    <w:rPr>
      <w:color w:val="0000FF"/>
      <w:u w:val="single"/>
    </w:rPr>
  </w:style>
  <w:style w:type="paragraph" w:styleId="2">
    <w:name w:val="Body Text 2"/>
    <w:basedOn w:val="a"/>
    <w:link w:val="20"/>
    <w:rsid w:val="00945277"/>
    <w:pPr>
      <w:spacing w:after="120" w:line="480" w:lineRule="auto"/>
    </w:pPr>
  </w:style>
  <w:style w:type="character" w:customStyle="1" w:styleId="20">
    <w:name w:val="Основной текст 2 Знак"/>
    <w:link w:val="2"/>
    <w:rsid w:val="00945277"/>
    <w:rPr>
      <w:sz w:val="24"/>
      <w:szCs w:val="24"/>
    </w:rPr>
  </w:style>
  <w:style w:type="paragraph" w:styleId="a6">
    <w:name w:val="List Paragraph"/>
    <w:basedOn w:val="a"/>
    <w:uiPriority w:val="34"/>
    <w:qFormat/>
    <w:rsid w:val="00945277"/>
    <w:pPr>
      <w:spacing w:line="360" w:lineRule="auto"/>
      <w:ind w:left="720"/>
      <w:contextualSpacing/>
      <w:jc w:val="center"/>
    </w:pPr>
    <w:rPr>
      <w:sz w:val="28"/>
      <w:szCs w:val="28"/>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qFormat/>
    <w:rsid w:val="00554B2B"/>
    <w:pPr>
      <w:keepNext/>
      <w:widowControl w:val="0"/>
      <w:autoSpaceDE w:val="0"/>
      <w:autoSpaceDN w:val="0"/>
      <w:adjustRightInd w:val="0"/>
      <w:spacing w:before="240" w:after="60"/>
      <w:outlineLvl w:val="0"/>
    </w:pPr>
    <w:rPr>
      <w:rFonts w:ascii="Arial" w:hAnsi="Arial" w:cs="Arial"/>
      <w:b/>
      <w:bCs/>
      <w:kern w:val="32"/>
      <w:sz w:val="32"/>
      <w:szCs w:val="32"/>
    </w:rPr>
  </w:style>
  <w:style w:type="character" w:default="1" w:styleId="a0">
    <w:name w:val="Default Paragraph Font"/>
    <w:link w:val="21"/>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rsid w:val="00554B2B"/>
    <w:pPr>
      <w:ind w:firstLine="900"/>
      <w:jc w:val="both"/>
    </w:pPr>
  </w:style>
  <w:style w:type="table" w:styleId="a4">
    <w:name w:val="Table Grid"/>
    <w:basedOn w:val="a1"/>
    <w:rsid w:val="005A3D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2">
    <w:name w:val="heading 2"/>
    <w:basedOn w:val="a"/>
    <w:next w:val="a"/>
    <w:rsid w:val="00520552"/>
    <w:pPr>
      <w:keepNext/>
    </w:pPr>
    <w:rPr>
      <w:b/>
      <w:snapToGrid w:val="0"/>
      <w:sz w:val="28"/>
      <w:szCs w:val="20"/>
      <w:lang w:val="en-US"/>
    </w:rPr>
  </w:style>
  <w:style w:type="paragraph" w:customStyle="1" w:styleId="21">
    <w:name w:val="Знак2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link w:val="a0"/>
    <w:rsid w:val="0005254E"/>
    <w:rPr>
      <w:rFonts w:ascii="Verdana" w:hAnsi="Verdana" w:cs="Verdana"/>
      <w:sz w:val="20"/>
      <w:szCs w:val="20"/>
      <w:lang w:val="en-US" w:eastAsia="en-US"/>
    </w:rPr>
  </w:style>
  <w:style w:type="character" w:customStyle="1" w:styleId="10">
    <w:name w:val="Основной текст1"/>
    <w:rsid w:val="00EF1996"/>
    <w:rPr>
      <w:rFonts w:ascii="Times New Roman" w:eastAsia="Times New Roman" w:hAnsi="Times New Roman" w:cs="Times New Roman"/>
      <w:b w:val="0"/>
      <w:bCs w:val="0"/>
      <w:i w:val="0"/>
      <w:iCs w:val="0"/>
      <w:smallCaps w:val="0"/>
      <w:strike w:val="0"/>
      <w:spacing w:val="0"/>
      <w:sz w:val="22"/>
      <w:szCs w:val="22"/>
      <w:shd w:val="clear" w:color="auto" w:fill="FFFFFF"/>
      <w:lang w:val="en-US"/>
    </w:rPr>
  </w:style>
  <w:style w:type="character" w:styleId="a5">
    <w:name w:val="Hyperlink"/>
    <w:rsid w:val="00EF1996"/>
    <w:rPr>
      <w:color w:val="0000FF"/>
      <w:u w:val="single"/>
    </w:rPr>
  </w:style>
  <w:style w:type="paragraph" w:styleId="2">
    <w:name w:val="Body Text 2"/>
    <w:basedOn w:val="a"/>
    <w:link w:val="20"/>
    <w:rsid w:val="00945277"/>
    <w:pPr>
      <w:spacing w:after="120" w:line="480" w:lineRule="auto"/>
    </w:pPr>
  </w:style>
  <w:style w:type="character" w:customStyle="1" w:styleId="20">
    <w:name w:val="Основной текст 2 Знак"/>
    <w:link w:val="2"/>
    <w:rsid w:val="00945277"/>
    <w:rPr>
      <w:sz w:val="24"/>
      <w:szCs w:val="24"/>
    </w:rPr>
  </w:style>
  <w:style w:type="paragraph" w:styleId="a6">
    <w:name w:val="List Paragraph"/>
    <w:basedOn w:val="a"/>
    <w:uiPriority w:val="34"/>
    <w:qFormat/>
    <w:rsid w:val="00945277"/>
    <w:pPr>
      <w:spacing w:line="360" w:lineRule="auto"/>
      <w:ind w:left="720"/>
      <w:contextualSpacing/>
      <w:jc w:val="center"/>
    </w:pPr>
    <w:rPr>
      <w:sz w:val="28"/>
      <w:szCs w:val="2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frank438@ukr.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548</Words>
  <Characters>3129</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РЫБОХОЗЯЙСТВЕННО-ЕКОЛОГІЧНИЙ ФАКУЛЬТЕТ</vt:lpstr>
    </vt:vector>
  </TitlesOfParts>
  <Company>Kontora</Company>
  <LinksUpToDate>false</LinksUpToDate>
  <CharactersWithSpaces>3670</CharactersWithSpaces>
  <SharedDoc>false</SharedDoc>
  <HLinks>
    <vt:vector size="6" baseType="variant">
      <vt:variant>
        <vt:i4>6094899</vt:i4>
      </vt:variant>
      <vt:variant>
        <vt:i4>3</vt:i4>
      </vt:variant>
      <vt:variant>
        <vt:i4>0</vt:i4>
      </vt:variant>
      <vt:variant>
        <vt:i4>5</vt:i4>
      </vt:variant>
      <vt:variant>
        <vt:lpwstr>mailto:frank438@ukr.net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РЫБОХОЗЯЙСТВЕННО-ЕКОЛОГІЧНИЙ ФАКУЛЬТЕТ</dc:title>
  <dc:creator>olifirenko_v</dc:creator>
  <cp:lastModifiedBy>user</cp:lastModifiedBy>
  <cp:revision>2</cp:revision>
  <dcterms:created xsi:type="dcterms:W3CDTF">2022-02-04T12:56:00Z</dcterms:created>
  <dcterms:modified xsi:type="dcterms:W3CDTF">2022-02-04T12:56:00Z</dcterms:modified>
</cp:coreProperties>
</file>