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757744" w:rsidRPr="00286EB3" w:rsidTr="00543D9C">
        <w:tc>
          <w:tcPr>
            <w:tcW w:w="3085" w:type="dxa"/>
          </w:tcPr>
          <w:p w:rsidR="00757744" w:rsidRDefault="00757744" w:rsidP="00543D9C">
            <w:pPr>
              <w:jc w:val="center"/>
              <w:rPr>
                <w:rFonts w:ascii="Calibri" w:hAnsi="Calibri"/>
                <w:lang w:val="uk-UA"/>
              </w:rPr>
            </w:pPr>
            <w:r>
              <w:rPr>
                <w:rFonts w:ascii="Calibri" w:hAnsi="Calibri"/>
                <w:noProof/>
              </w:rPr>
              <w:drawing>
                <wp:inline distT="0" distB="0" distL="0" distR="0" wp14:anchorId="1FEFC443" wp14:editId="4C4903F3">
                  <wp:extent cx="1619250" cy="1590675"/>
                  <wp:effectExtent l="0" t="0" r="0" b="9525"/>
                  <wp:docPr id="31" name="Рисунок 3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757744" w:rsidRPr="00757744" w:rsidRDefault="00757744" w:rsidP="00543D9C">
            <w:pPr>
              <w:ind w:left="360" w:hanging="360"/>
              <w:jc w:val="center"/>
              <w:rPr>
                <w:rFonts w:ascii="Calibri" w:hAnsi="Calibri"/>
                <w:sz w:val="44"/>
                <w:szCs w:val="44"/>
                <w:lang w:val="uk-UA"/>
              </w:rPr>
            </w:pPr>
            <w:r w:rsidRPr="00757744">
              <w:rPr>
                <w:rFonts w:ascii="Calibri" w:eastAsia="MS Mincho" w:hAnsi="Calibri"/>
                <w:sz w:val="44"/>
                <w:szCs w:val="44"/>
                <w:lang w:val="uk-UA"/>
              </w:rPr>
              <w:t>Комерціалізація селекційної роботи з вівцями із урахуванням впливу кліматичних та антропогенних чинників</w:t>
            </w:r>
          </w:p>
        </w:tc>
      </w:tr>
    </w:tbl>
    <w:p w:rsidR="00757744" w:rsidRPr="00757744" w:rsidRDefault="00757744" w:rsidP="00521284">
      <w:pPr>
        <w:rPr>
          <w:rFonts w:ascii="Calibri" w:hAnsi="Calibri"/>
          <w:b/>
          <w:lang w:val="uk-UA"/>
        </w:rPr>
      </w:pPr>
    </w:p>
    <w:p w:rsidR="00521284" w:rsidRPr="00C467BD" w:rsidRDefault="00521284" w:rsidP="00F54849">
      <w:pPr>
        <w:ind w:firstLine="567"/>
        <w:jc w:val="both"/>
        <w:rPr>
          <w:rFonts w:ascii="Calibri" w:hAnsi="Calibri"/>
          <w:lang w:val="uk-UA"/>
        </w:rPr>
      </w:pPr>
      <w:r w:rsidRPr="00C60D07">
        <w:rPr>
          <w:rFonts w:ascii="Calibri" w:hAnsi="Calibri"/>
          <w:b/>
          <w:lang w:val="uk-UA"/>
        </w:rPr>
        <w:t>Призначення та сфера застосування</w:t>
      </w:r>
      <w:r w:rsidRPr="00C60D07">
        <w:rPr>
          <w:rFonts w:ascii="Calibri" w:hAnsi="Calibri"/>
          <w:lang w:val="uk-UA"/>
        </w:rPr>
        <w:t xml:space="preserve">. Сільськогосподарське виробництво. Тваринництво. </w:t>
      </w:r>
      <w:r w:rsidRPr="00C467BD">
        <w:rPr>
          <w:rFonts w:ascii="Calibri" w:hAnsi="Calibri"/>
          <w:lang w:val="uk-UA"/>
        </w:rPr>
        <w:t>Вівчарство.</w:t>
      </w:r>
    </w:p>
    <w:p w:rsidR="00521284" w:rsidRPr="008B15B5" w:rsidRDefault="00521284" w:rsidP="00F54849">
      <w:pPr>
        <w:ind w:firstLine="567"/>
        <w:jc w:val="both"/>
        <w:rPr>
          <w:rFonts w:ascii="Calibri" w:hAnsi="Calibri"/>
          <w:lang w:val="uk-UA"/>
        </w:rPr>
      </w:pPr>
      <w:r w:rsidRPr="008B15B5">
        <w:rPr>
          <w:rFonts w:ascii="Calibri" w:hAnsi="Calibri"/>
          <w:b/>
          <w:lang w:val="uk-UA"/>
        </w:rPr>
        <w:t>Основні характеристики, суть розробки</w:t>
      </w:r>
      <w:r w:rsidRPr="008B15B5">
        <w:rPr>
          <w:rFonts w:ascii="Calibri" w:hAnsi="Calibri"/>
          <w:lang w:val="uk-UA"/>
        </w:rPr>
        <w:t xml:space="preserve">. </w:t>
      </w:r>
      <w:r>
        <w:rPr>
          <w:rFonts w:ascii="Calibri" w:hAnsi="Calibri"/>
          <w:lang w:val="uk-UA"/>
        </w:rPr>
        <w:t>В</w:t>
      </w:r>
      <w:r w:rsidRPr="008B15B5">
        <w:rPr>
          <w:rFonts w:ascii="Calibri" w:hAnsi="Calibri"/>
          <w:lang w:val="uk-UA"/>
        </w:rPr>
        <w:t xml:space="preserve">изначаються оптимальні методи ведення галузі вівчарства </w:t>
      </w:r>
      <w:r>
        <w:rPr>
          <w:rFonts w:ascii="Calibri" w:hAnsi="Calibri"/>
          <w:lang w:val="uk-UA"/>
        </w:rPr>
        <w:t>н</w:t>
      </w:r>
      <w:r w:rsidRPr="008B15B5">
        <w:rPr>
          <w:rFonts w:ascii="Calibri" w:hAnsi="Calibri"/>
          <w:lang w:val="uk-UA"/>
        </w:rPr>
        <w:t xml:space="preserve">а підставі даних про продуктивність та відтворення </w:t>
      </w:r>
      <w:proofErr w:type="spellStart"/>
      <w:r w:rsidRPr="008B15B5">
        <w:rPr>
          <w:rFonts w:ascii="Calibri" w:hAnsi="Calibri"/>
          <w:lang w:val="uk-UA"/>
        </w:rPr>
        <w:t>овець</w:t>
      </w:r>
      <w:proofErr w:type="spellEnd"/>
      <w:r w:rsidRPr="008B15B5">
        <w:rPr>
          <w:rFonts w:ascii="Calibri" w:hAnsi="Calibri"/>
          <w:lang w:val="uk-UA"/>
        </w:rPr>
        <w:t xml:space="preserve">, аналізу </w:t>
      </w:r>
      <w:proofErr w:type="spellStart"/>
      <w:r w:rsidRPr="008B15B5">
        <w:rPr>
          <w:rFonts w:ascii="Calibri" w:hAnsi="Calibri"/>
          <w:lang w:val="uk-UA"/>
        </w:rPr>
        <w:t>агрокліматичних</w:t>
      </w:r>
      <w:proofErr w:type="spellEnd"/>
      <w:r w:rsidRPr="008B15B5">
        <w:rPr>
          <w:rFonts w:ascii="Calibri" w:hAnsi="Calibri"/>
          <w:lang w:val="uk-UA"/>
        </w:rPr>
        <w:t xml:space="preserve"> умов  господарства</w:t>
      </w:r>
      <w:r>
        <w:rPr>
          <w:rFonts w:ascii="Calibri" w:hAnsi="Calibri"/>
          <w:lang w:val="uk-UA"/>
        </w:rPr>
        <w:t>.</w:t>
      </w:r>
      <w:r w:rsidRPr="008B15B5">
        <w:rPr>
          <w:rFonts w:ascii="Calibri" w:hAnsi="Calibri"/>
          <w:lang w:val="uk-UA"/>
        </w:rPr>
        <w:t xml:space="preserve"> Для аналізу використовують наступні дані</w:t>
      </w:r>
      <w:r w:rsidRPr="008B15B5">
        <w:rPr>
          <w:rFonts w:ascii="Calibri" w:eastAsia="MS Mincho" w:hAnsi="Calibri"/>
          <w:lang w:val="uk-UA"/>
        </w:rPr>
        <w:t>:</w:t>
      </w:r>
      <w:r w:rsidRPr="008B15B5">
        <w:rPr>
          <w:rFonts w:ascii="Calibri" w:hAnsi="Calibri"/>
          <w:lang w:val="uk-UA"/>
        </w:rPr>
        <w:t xml:space="preserve"> </w:t>
      </w:r>
      <w:proofErr w:type="spellStart"/>
      <w:r w:rsidRPr="008B15B5">
        <w:rPr>
          <w:rFonts w:ascii="Calibri" w:hAnsi="Calibri"/>
          <w:lang w:val="uk-UA"/>
        </w:rPr>
        <w:t>агрокліматичні</w:t>
      </w:r>
      <w:proofErr w:type="spellEnd"/>
      <w:r w:rsidRPr="008B15B5">
        <w:rPr>
          <w:rFonts w:ascii="Calibri" w:hAnsi="Calibri"/>
          <w:lang w:val="uk-UA"/>
        </w:rPr>
        <w:t xml:space="preserve"> умови підприємства; стан показників відтворення овець в умовах окремого господарства; динаміка показників чисельності </w:t>
      </w:r>
      <w:proofErr w:type="spellStart"/>
      <w:r w:rsidRPr="008B15B5">
        <w:rPr>
          <w:rFonts w:ascii="Calibri" w:hAnsi="Calibri"/>
          <w:lang w:val="uk-UA"/>
        </w:rPr>
        <w:t>вівцепоголів’я</w:t>
      </w:r>
      <w:proofErr w:type="spellEnd"/>
      <w:r w:rsidRPr="008B15B5">
        <w:rPr>
          <w:rFonts w:ascii="Calibri" w:hAnsi="Calibri"/>
          <w:lang w:val="uk-UA"/>
        </w:rPr>
        <w:t xml:space="preserve"> у областях та окремих підприємствах; формування продуктивних ознак молодняку у роки із різною кількістю опадів; аналіз технології відтворення </w:t>
      </w:r>
      <w:proofErr w:type="spellStart"/>
      <w:r w:rsidRPr="008B15B5">
        <w:rPr>
          <w:rFonts w:ascii="Calibri" w:hAnsi="Calibri"/>
          <w:lang w:val="uk-UA"/>
        </w:rPr>
        <w:t>вівцепоголів’я</w:t>
      </w:r>
      <w:proofErr w:type="spellEnd"/>
      <w:r w:rsidRPr="008B15B5">
        <w:rPr>
          <w:rFonts w:ascii="Calibri" w:hAnsi="Calibri"/>
          <w:lang w:val="uk-UA"/>
        </w:rPr>
        <w:t>; вплив технології вівчарства на екологію регіону.</w:t>
      </w:r>
    </w:p>
    <w:p w:rsidR="00521284" w:rsidRDefault="00521284" w:rsidP="00F54849">
      <w:pPr>
        <w:ind w:firstLine="567"/>
        <w:jc w:val="both"/>
        <w:rPr>
          <w:rStyle w:val="a9"/>
          <w:rFonts w:ascii="Calibri" w:hAnsi="Calibri"/>
          <w:i w:val="0"/>
          <w:iCs/>
          <w:lang w:val="uk-UA"/>
        </w:rPr>
      </w:pPr>
      <w:r w:rsidRPr="00757744">
        <w:rPr>
          <w:rFonts w:asciiTheme="minorHAnsi" w:hAnsiTheme="minorHAnsi"/>
          <w:b/>
          <w:lang w:val="uk-UA"/>
        </w:rPr>
        <w:t>Порівняння зі світовими аналогами, основні переваги розробки</w:t>
      </w:r>
      <w:r w:rsidRPr="008B15B5">
        <w:rPr>
          <w:lang w:val="uk-UA"/>
        </w:rPr>
        <w:t xml:space="preserve">. </w:t>
      </w:r>
      <w:r w:rsidRPr="008B15B5">
        <w:rPr>
          <w:rFonts w:ascii="Calibri" w:hAnsi="Calibri"/>
          <w:color w:val="000000"/>
          <w:lang w:val="uk-UA"/>
        </w:rPr>
        <w:t>Особливості змін кліматичних умов у країнах Європи та Бразилії, питання терморегуляції сільськогосподарських тварин й птиці</w:t>
      </w:r>
      <w:r w:rsidRPr="008B15B5">
        <w:rPr>
          <w:rFonts w:ascii="Calibri" w:eastAsia="MS Mincho" w:hAnsi="Calibri"/>
          <w:lang w:val="uk-UA"/>
        </w:rPr>
        <w:t xml:space="preserve"> вивчались науковцями зарубіжних країн під керівництвом </w:t>
      </w:r>
      <w:proofErr w:type="spellStart"/>
      <w:r w:rsidRPr="008B15B5">
        <w:rPr>
          <w:rFonts w:ascii="Calibri" w:hAnsi="Calibri"/>
          <w:color w:val="000000"/>
          <w:lang w:val="en-US"/>
        </w:rPr>
        <w:t>Irenilza</w:t>
      </w:r>
      <w:proofErr w:type="spellEnd"/>
      <w:r w:rsidRPr="008B15B5">
        <w:rPr>
          <w:rFonts w:ascii="Calibri" w:hAnsi="Calibri"/>
          <w:color w:val="000000"/>
          <w:lang w:val="uk-UA"/>
        </w:rPr>
        <w:t xml:space="preserve"> </w:t>
      </w:r>
      <w:r w:rsidRPr="008B15B5">
        <w:rPr>
          <w:rFonts w:ascii="Calibri" w:hAnsi="Calibri"/>
          <w:color w:val="000000"/>
          <w:lang w:val="en-US"/>
        </w:rPr>
        <w:t>de</w:t>
      </w:r>
      <w:r w:rsidRPr="008B15B5">
        <w:rPr>
          <w:rFonts w:ascii="Calibri" w:hAnsi="Calibri"/>
          <w:color w:val="000000"/>
          <w:lang w:val="uk-UA"/>
        </w:rPr>
        <w:t xml:space="preserve"> </w:t>
      </w:r>
      <w:proofErr w:type="spellStart"/>
      <w:r w:rsidRPr="008B15B5">
        <w:rPr>
          <w:rFonts w:ascii="Calibri" w:hAnsi="Calibri"/>
          <w:color w:val="000000"/>
          <w:lang w:val="en-US"/>
        </w:rPr>
        <w:t>Alencar</w:t>
      </w:r>
      <w:proofErr w:type="spellEnd"/>
      <w:r w:rsidRPr="008B15B5">
        <w:rPr>
          <w:rFonts w:ascii="Calibri" w:hAnsi="Calibri"/>
          <w:color w:val="000000"/>
          <w:lang w:val="uk-UA"/>
        </w:rPr>
        <w:t xml:space="preserve"> (2005,2006, 2007). </w:t>
      </w:r>
      <w:r w:rsidRPr="008B15B5">
        <w:rPr>
          <w:rFonts w:ascii="Calibri" w:hAnsi="Calibri"/>
          <w:lang w:val="uk-UA"/>
        </w:rPr>
        <w:t xml:space="preserve">Російський дослідник Мороз В.А. (1992) вказував на зв'язок типу вовнового покриву австралійських мериносів із чисельністю опадів у місцевості де їх розводять. У останні п’ять років провадились комплексні дослідження у країнах з посушливим кліматом </w:t>
      </w:r>
      <w:proofErr w:type="spellStart"/>
      <w:r w:rsidRPr="008B15B5">
        <w:rPr>
          <w:rFonts w:ascii="Calibri" w:hAnsi="Calibri"/>
          <w:lang w:val="en-US"/>
        </w:rPr>
        <w:t>Gashaw</w:t>
      </w:r>
      <w:proofErr w:type="spellEnd"/>
      <w:r w:rsidRPr="008B15B5">
        <w:rPr>
          <w:rFonts w:ascii="Calibri" w:hAnsi="Calibri"/>
          <w:lang w:val="uk-UA"/>
        </w:rPr>
        <w:t xml:space="preserve"> </w:t>
      </w:r>
      <w:r w:rsidRPr="008B15B5">
        <w:rPr>
          <w:rFonts w:ascii="Calibri" w:hAnsi="Calibri"/>
          <w:lang w:val="en-US"/>
        </w:rPr>
        <w:t>T</w:t>
      </w:r>
      <w:r w:rsidRPr="008B15B5">
        <w:rPr>
          <w:rFonts w:ascii="Calibri" w:hAnsi="Calibri"/>
          <w:lang w:val="uk-UA"/>
        </w:rPr>
        <w:t xml:space="preserve">, </w:t>
      </w:r>
      <w:proofErr w:type="spellStart"/>
      <w:r w:rsidRPr="008B15B5">
        <w:rPr>
          <w:rFonts w:ascii="Calibri" w:hAnsi="Calibri"/>
          <w:lang w:val="en-US"/>
        </w:rPr>
        <w:t>Asresie</w:t>
      </w:r>
      <w:proofErr w:type="spellEnd"/>
      <w:r w:rsidRPr="008B15B5">
        <w:rPr>
          <w:rFonts w:ascii="Calibri" w:hAnsi="Calibri"/>
          <w:lang w:val="uk-UA"/>
        </w:rPr>
        <w:t xml:space="preserve"> </w:t>
      </w:r>
      <w:r w:rsidRPr="008B15B5">
        <w:rPr>
          <w:rFonts w:ascii="Calibri" w:hAnsi="Calibri"/>
          <w:lang w:val="en-US"/>
        </w:rPr>
        <w:t>A</w:t>
      </w:r>
      <w:r w:rsidRPr="008B15B5">
        <w:rPr>
          <w:rFonts w:ascii="Calibri" w:hAnsi="Calibri"/>
          <w:lang w:val="uk-UA"/>
        </w:rPr>
        <w:t xml:space="preserve">, </w:t>
      </w:r>
      <w:proofErr w:type="spellStart"/>
      <w:r w:rsidRPr="008B15B5">
        <w:rPr>
          <w:rFonts w:ascii="Calibri" w:hAnsi="Calibri"/>
          <w:lang w:val="en-US"/>
        </w:rPr>
        <w:t>Haylom</w:t>
      </w:r>
      <w:proofErr w:type="spellEnd"/>
      <w:r w:rsidRPr="008B15B5">
        <w:rPr>
          <w:rFonts w:ascii="Calibri" w:hAnsi="Calibri"/>
          <w:lang w:val="uk-UA"/>
        </w:rPr>
        <w:t xml:space="preserve"> </w:t>
      </w:r>
      <w:r w:rsidRPr="008B15B5">
        <w:rPr>
          <w:rFonts w:ascii="Calibri" w:hAnsi="Calibri"/>
          <w:lang w:val="en-US"/>
        </w:rPr>
        <w:t>M</w:t>
      </w:r>
      <w:r w:rsidRPr="008B15B5">
        <w:rPr>
          <w:rFonts w:ascii="Calibri" w:hAnsi="Calibri"/>
          <w:lang w:val="uk-UA"/>
        </w:rPr>
        <w:t xml:space="preserve"> (2014), </w:t>
      </w:r>
      <w:proofErr w:type="spellStart"/>
      <w:r w:rsidRPr="008B15B5">
        <w:rPr>
          <w:rFonts w:ascii="Calibri" w:hAnsi="Calibri"/>
          <w:lang w:val="en-US"/>
        </w:rPr>
        <w:t>Berihu</w:t>
      </w:r>
      <w:proofErr w:type="spellEnd"/>
      <w:r w:rsidRPr="008B15B5">
        <w:rPr>
          <w:rFonts w:ascii="Calibri" w:hAnsi="Calibri"/>
          <w:lang w:val="uk-UA"/>
        </w:rPr>
        <w:t xml:space="preserve"> </w:t>
      </w:r>
      <w:r w:rsidRPr="008B15B5">
        <w:rPr>
          <w:rFonts w:ascii="Calibri" w:hAnsi="Calibri"/>
          <w:lang w:val="en-US"/>
        </w:rPr>
        <w:t>H</w:t>
      </w:r>
      <w:r w:rsidRPr="008B15B5">
        <w:rPr>
          <w:rFonts w:ascii="Calibri" w:hAnsi="Calibri"/>
          <w:lang w:val="uk-UA"/>
        </w:rPr>
        <w:t xml:space="preserve">, </w:t>
      </w:r>
      <w:proofErr w:type="spellStart"/>
      <w:r w:rsidRPr="008B15B5">
        <w:rPr>
          <w:rFonts w:ascii="Calibri" w:hAnsi="Calibri"/>
          <w:lang w:val="en-US"/>
        </w:rPr>
        <w:t>Aleme</w:t>
      </w:r>
      <w:proofErr w:type="spellEnd"/>
      <w:r w:rsidRPr="008B15B5">
        <w:rPr>
          <w:rFonts w:ascii="Calibri" w:hAnsi="Calibri"/>
          <w:lang w:val="uk-UA"/>
        </w:rPr>
        <w:t xml:space="preserve"> </w:t>
      </w:r>
      <w:r w:rsidRPr="008B15B5">
        <w:rPr>
          <w:rFonts w:ascii="Calibri" w:hAnsi="Calibri"/>
          <w:lang w:val="en-US"/>
        </w:rPr>
        <w:t>A</w:t>
      </w:r>
      <w:r w:rsidRPr="008B15B5">
        <w:rPr>
          <w:rFonts w:ascii="Calibri" w:hAnsi="Calibri"/>
          <w:lang w:val="uk-UA"/>
        </w:rPr>
        <w:t xml:space="preserve">, </w:t>
      </w:r>
      <w:proofErr w:type="spellStart"/>
      <w:r w:rsidRPr="008B15B5">
        <w:rPr>
          <w:rFonts w:ascii="Calibri" w:hAnsi="Calibri"/>
          <w:lang w:val="en-US"/>
        </w:rPr>
        <w:t>Mulata</w:t>
      </w:r>
      <w:proofErr w:type="spellEnd"/>
      <w:r w:rsidRPr="008B15B5">
        <w:rPr>
          <w:rFonts w:ascii="Calibri" w:hAnsi="Calibri"/>
          <w:lang w:val="uk-UA"/>
        </w:rPr>
        <w:t xml:space="preserve"> </w:t>
      </w:r>
      <w:r w:rsidRPr="008B15B5">
        <w:rPr>
          <w:rFonts w:ascii="Calibri" w:hAnsi="Calibri"/>
          <w:lang w:val="en-US"/>
        </w:rPr>
        <w:t>H</w:t>
      </w:r>
      <w:r w:rsidRPr="008B15B5">
        <w:rPr>
          <w:rFonts w:ascii="Calibri" w:hAnsi="Calibri"/>
          <w:lang w:val="uk-UA"/>
        </w:rPr>
        <w:t xml:space="preserve"> (2014), </w:t>
      </w:r>
      <w:r w:rsidRPr="008B15B5">
        <w:rPr>
          <w:rFonts w:ascii="Calibri" w:hAnsi="Calibri"/>
          <w:lang w:val="en-US"/>
        </w:rPr>
        <w:t>Global</w:t>
      </w:r>
      <w:r w:rsidRPr="008B15B5">
        <w:rPr>
          <w:rFonts w:ascii="Calibri" w:hAnsi="Calibri"/>
          <w:lang w:val="uk-UA"/>
        </w:rPr>
        <w:t xml:space="preserve"> </w:t>
      </w:r>
      <w:r w:rsidRPr="008B15B5">
        <w:rPr>
          <w:rFonts w:ascii="Calibri" w:hAnsi="Calibri"/>
          <w:lang w:val="en-US"/>
        </w:rPr>
        <w:t>Climate</w:t>
      </w:r>
      <w:r w:rsidRPr="008B15B5">
        <w:rPr>
          <w:rFonts w:ascii="Calibri" w:hAnsi="Calibri"/>
          <w:lang w:val="uk-UA"/>
        </w:rPr>
        <w:t xml:space="preserve"> </w:t>
      </w:r>
      <w:r w:rsidRPr="008B15B5">
        <w:rPr>
          <w:rFonts w:ascii="Calibri" w:hAnsi="Calibri"/>
          <w:lang w:val="en-US"/>
        </w:rPr>
        <w:t>Adaptation</w:t>
      </w:r>
      <w:r w:rsidRPr="008B15B5">
        <w:rPr>
          <w:rFonts w:ascii="Calibri" w:hAnsi="Calibri"/>
          <w:lang w:val="uk-UA"/>
        </w:rPr>
        <w:t xml:space="preserve"> </w:t>
      </w:r>
      <w:r w:rsidRPr="008B15B5">
        <w:rPr>
          <w:rFonts w:ascii="Calibri" w:hAnsi="Calibri"/>
          <w:lang w:val="en-US"/>
        </w:rPr>
        <w:t>Partnership</w:t>
      </w:r>
      <w:r w:rsidRPr="008B15B5">
        <w:rPr>
          <w:rFonts w:ascii="Calibri" w:hAnsi="Calibri"/>
          <w:lang w:val="uk-UA"/>
        </w:rPr>
        <w:t xml:space="preserve"> </w:t>
      </w:r>
      <w:r w:rsidRPr="008B15B5">
        <w:rPr>
          <w:rFonts w:ascii="Calibri" w:hAnsi="Calibri"/>
          <w:lang w:val="en-US"/>
        </w:rPr>
        <w:t>and</w:t>
      </w:r>
      <w:r w:rsidRPr="008B15B5">
        <w:rPr>
          <w:rFonts w:ascii="Calibri" w:hAnsi="Calibri"/>
          <w:lang w:val="uk-UA"/>
        </w:rPr>
        <w:t xml:space="preserve"> </w:t>
      </w:r>
      <w:r w:rsidRPr="008B15B5">
        <w:rPr>
          <w:rFonts w:ascii="Calibri" w:hAnsi="Calibri"/>
          <w:lang w:val="en-US"/>
        </w:rPr>
        <w:t>Partners</w:t>
      </w:r>
      <w:r w:rsidRPr="008B15B5">
        <w:rPr>
          <w:rFonts w:ascii="Calibri" w:hAnsi="Calibri"/>
          <w:lang w:val="uk-UA"/>
        </w:rPr>
        <w:t xml:space="preserve">, (2011), та ін., встановлено зв'язок між змінами температурних режимів, вологістю повітря та показниками росту молодняку, формування кінцевої продуктивності. </w:t>
      </w:r>
      <w:r w:rsidRPr="008B15B5">
        <w:rPr>
          <w:rStyle w:val="a9"/>
          <w:rFonts w:ascii="Calibri" w:hAnsi="Calibri"/>
          <w:i w:val="0"/>
          <w:iCs/>
          <w:lang w:val="uk-UA"/>
        </w:rPr>
        <w:t>На півдні України та саме у галузі вівчарства подібних досліджень до цього часу не провадилось.</w:t>
      </w:r>
    </w:p>
    <w:p w:rsidR="00521284" w:rsidRPr="008B15B5" w:rsidRDefault="00521284" w:rsidP="00F54849">
      <w:pPr>
        <w:ind w:firstLine="567"/>
        <w:jc w:val="both"/>
        <w:rPr>
          <w:rFonts w:ascii="Calibri" w:eastAsia="MS Mincho" w:hAnsi="Calibri"/>
          <w:lang w:val="uk-UA"/>
        </w:rPr>
      </w:pPr>
      <w:r w:rsidRPr="008B15B5">
        <w:rPr>
          <w:rFonts w:ascii="Calibri" w:eastAsia="MS Mincho" w:hAnsi="Calibri"/>
          <w:b/>
          <w:lang w:val="uk-UA"/>
        </w:rPr>
        <w:t>Стан охорони інтелектуальної власності</w:t>
      </w:r>
      <w:r w:rsidRPr="008B15B5">
        <w:rPr>
          <w:rFonts w:ascii="Calibri" w:eastAsia="MS Mincho" w:hAnsi="Calibri"/>
          <w:lang w:val="uk-UA"/>
        </w:rPr>
        <w:t xml:space="preserve">. Формуються документи на оформлення авторського права. Готуються до друку: монографії, статті та методичні рекомендації. </w:t>
      </w:r>
    </w:p>
    <w:p w:rsidR="00521284" w:rsidRPr="00C60D07" w:rsidRDefault="00521284" w:rsidP="00F54849">
      <w:pPr>
        <w:pStyle w:val="a7"/>
        <w:ind w:firstLine="567"/>
        <w:jc w:val="both"/>
        <w:rPr>
          <w:rFonts w:ascii="Calibri" w:eastAsia="MS Mincho" w:hAnsi="Calibri"/>
          <w:sz w:val="24"/>
          <w:szCs w:val="24"/>
          <w:lang w:val="uk-UA"/>
        </w:rPr>
      </w:pPr>
      <w:r w:rsidRPr="00C60D07">
        <w:rPr>
          <w:rFonts w:ascii="Calibri" w:eastAsia="MS Mincho" w:hAnsi="Calibri"/>
          <w:b/>
          <w:sz w:val="24"/>
          <w:szCs w:val="24"/>
          <w:lang w:val="uk-UA"/>
        </w:rPr>
        <w:t>Затребуваність на ринку</w:t>
      </w:r>
      <w:r w:rsidRPr="00C60D07">
        <w:rPr>
          <w:rFonts w:ascii="Calibri" w:eastAsia="MS Mincho" w:hAnsi="Calibri"/>
          <w:sz w:val="24"/>
          <w:szCs w:val="24"/>
          <w:lang w:val="uk-UA"/>
        </w:rPr>
        <w:t xml:space="preserve">. </w:t>
      </w:r>
      <w:r>
        <w:rPr>
          <w:rFonts w:ascii="Calibri" w:eastAsia="MS Mincho" w:hAnsi="Calibri"/>
          <w:sz w:val="24"/>
          <w:szCs w:val="24"/>
          <w:lang w:val="uk-UA"/>
        </w:rPr>
        <w:t>З</w:t>
      </w:r>
      <w:r w:rsidRPr="00C60D07">
        <w:rPr>
          <w:rFonts w:ascii="Calibri" w:eastAsia="MS Mincho" w:hAnsi="Calibri"/>
          <w:sz w:val="24"/>
          <w:szCs w:val="24"/>
          <w:lang w:val="uk-UA"/>
        </w:rPr>
        <w:t>ростаючи</w:t>
      </w:r>
      <w:r>
        <w:rPr>
          <w:rFonts w:ascii="Calibri" w:eastAsia="MS Mincho" w:hAnsi="Calibri"/>
          <w:sz w:val="24"/>
          <w:szCs w:val="24"/>
          <w:lang w:val="uk-UA"/>
        </w:rPr>
        <w:t>й</w:t>
      </w:r>
      <w:r w:rsidRPr="00C60D07">
        <w:rPr>
          <w:rFonts w:ascii="Calibri" w:eastAsia="MS Mincho" w:hAnsi="Calibri"/>
          <w:sz w:val="24"/>
          <w:szCs w:val="24"/>
          <w:lang w:val="uk-UA"/>
        </w:rPr>
        <w:t xml:space="preserve"> попит на баранину </w:t>
      </w:r>
      <w:r>
        <w:rPr>
          <w:rFonts w:ascii="Calibri" w:eastAsia="MS Mincho" w:hAnsi="Calibri"/>
          <w:sz w:val="24"/>
          <w:szCs w:val="24"/>
          <w:lang w:val="uk-UA"/>
        </w:rPr>
        <w:t>визначає п</w:t>
      </w:r>
      <w:r w:rsidRPr="00C60D07">
        <w:rPr>
          <w:rFonts w:ascii="Calibri" w:eastAsia="MS Mincho" w:hAnsi="Calibri"/>
          <w:sz w:val="24"/>
          <w:szCs w:val="24"/>
          <w:lang w:val="uk-UA"/>
        </w:rPr>
        <w:t>ояв</w:t>
      </w:r>
      <w:r>
        <w:rPr>
          <w:rFonts w:ascii="Calibri" w:eastAsia="MS Mincho" w:hAnsi="Calibri"/>
          <w:sz w:val="24"/>
          <w:szCs w:val="24"/>
          <w:lang w:val="uk-UA"/>
        </w:rPr>
        <w:t>у</w:t>
      </w:r>
      <w:r w:rsidRPr="00C60D07">
        <w:rPr>
          <w:rFonts w:ascii="Calibri" w:eastAsia="MS Mincho" w:hAnsi="Calibri"/>
          <w:sz w:val="24"/>
          <w:szCs w:val="24"/>
          <w:lang w:val="uk-UA"/>
        </w:rPr>
        <w:t xml:space="preserve"> приватних, фермерських та інших тваринницьких підприємств</w:t>
      </w:r>
      <w:r>
        <w:rPr>
          <w:rFonts w:ascii="Calibri" w:eastAsia="MS Mincho" w:hAnsi="Calibri"/>
          <w:sz w:val="24"/>
          <w:szCs w:val="24"/>
          <w:lang w:val="uk-UA"/>
        </w:rPr>
        <w:t xml:space="preserve"> та</w:t>
      </w:r>
      <w:r w:rsidRPr="00C60D07">
        <w:rPr>
          <w:rFonts w:ascii="Calibri" w:eastAsia="MS Mincho" w:hAnsi="Calibri"/>
          <w:sz w:val="24"/>
          <w:szCs w:val="24"/>
          <w:lang w:val="uk-UA"/>
        </w:rPr>
        <w:t xml:space="preserve"> вим</w:t>
      </w:r>
      <w:r>
        <w:rPr>
          <w:rFonts w:ascii="Calibri" w:eastAsia="MS Mincho" w:hAnsi="Calibri"/>
          <w:sz w:val="24"/>
          <w:szCs w:val="24"/>
          <w:lang w:val="uk-UA"/>
        </w:rPr>
        <w:t>аг</w:t>
      </w:r>
      <w:r w:rsidRPr="00C60D07">
        <w:rPr>
          <w:rFonts w:ascii="Calibri" w:eastAsia="MS Mincho" w:hAnsi="Calibri"/>
          <w:sz w:val="24"/>
          <w:szCs w:val="24"/>
          <w:lang w:val="uk-UA"/>
        </w:rPr>
        <w:t xml:space="preserve">ає формування </w:t>
      </w:r>
      <w:r>
        <w:rPr>
          <w:rFonts w:ascii="Calibri" w:eastAsia="MS Mincho" w:hAnsi="Calibri"/>
          <w:sz w:val="24"/>
          <w:szCs w:val="24"/>
          <w:lang w:val="uk-UA"/>
        </w:rPr>
        <w:t xml:space="preserve">не лише </w:t>
      </w:r>
      <w:r w:rsidRPr="00C60D07">
        <w:rPr>
          <w:rFonts w:ascii="Calibri" w:eastAsia="MS Mincho" w:hAnsi="Calibri"/>
          <w:sz w:val="24"/>
          <w:szCs w:val="24"/>
          <w:lang w:val="uk-UA"/>
        </w:rPr>
        <w:t xml:space="preserve">цивілізованого ринку племінного </w:t>
      </w:r>
      <w:r>
        <w:rPr>
          <w:rFonts w:ascii="Calibri" w:eastAsia="MS Mincho" w:hAnsi="Calibri"/>
          <w:sz w:val="24"/>
          <w:szCs w:val="24"/>
          <w:lang w:val="uk-UA"/>
        </w:rPr>
        <w:t xml:space="preserve">і товарного </w:t>
      </w:r>
      <w:r w:rsidRPr="00C60D07">
        <w:rPr>
          <w:rFonts w:ascii="Calibri" w:eastAsia="MS Mincho" w:hAnsi="Calibri"/>
          <w:sz w:val="24"/>
          <w:szCs w:val="24"/>
          <w:lang w:val="uk-UA"/>
        </w:rPr>
        <w:t>молодняку</w:t>
      </w:r>
      <w:r>
        <w:rPr>
          <w:rFonts w:ascii="Calibri" w:eastAsia="MS Mincho" w:hAnsi="Calibri"/>
          <w:sz w:val="24"/>
          <w:szCs w:val="24"/>
          <w:lang w:val="uk-UA"/>
        </w:rPr>
        <w:t xml:space="preserve"> овець,</w:t>
      </w:r>
      <w:r w:rsidRPr="00C60D07">
        <w:rPr>
          <w:rFonts w:ascii="Calibri" w:eastAsia="MS Mincho" w:hAnsi="Calibri"/>
          <w:sz w:val="24"/>
          <w:szCs w:val="24"/>
          <w:lang w:val="uk-UA"/>
        </w:rPr>
        <w:t xml:space="preserve"> </w:t>
      </w:r>
      <w:r>
        <w:rPr>
          <w:rFonts w:ascii="Calibri" w:eastAsia="MS Mincho" w:hAnsi="Calibri"/>
          <w:sz w:val="24"/>
          <w:szCs w:val="24"/>
          <w:lang w:val="uk-UA"/>
        </w:rPr>
        <w:t>але й консультаційних центрів із ведення вівчарства</w:t>
      </w:r>
      <w:r w:rsidRPr="00C60D07">
        <w:rPr>
          <w:rFonts w:ascii="Calibri" w:eastAsia="MS Mincho" w:hAnsi="Calibri"/>
          <w:sz w:val="24"/>
          <w:szCs w:val="24"/>
          <w:lang w:val="uk-UA"/>
        </w:rPr>
        <w:t xml:space="preserve">. </w:t>
      </w:r>
    </w:p>
    <w:p w:rsidR="00521284" w:rsidRDefault="00521284" w:rsidP="00286EB3">
      <w:pPr>
        <w:pStyle w:val="a7"/>
        <w:ind w:firstLine="567"/>
        <w:jc w:val="both"/>
        <w:rPr>
          <w:rFonts w:ascii="Calibri" w:eastAsia="MS Mincho" w:hAnsi="Calibri"/>
          <w:sz w:val="24"/>
          <w:szCs w:val="24"/>
          <w:lang w:val="uk-UA"/>
        </w:rPr>
      </w:pPr>
      <w:r w:rsidRPr="00C60D07">
        <w:rPr>
          <w:rFonts w:ascii="Calibri" w:eastAsia="MS Mincho" w:hAnsi="Calibri"/>
          <w:b/>
          <w:sz w:val="24"/>
          <w:szCs w:val="24"/>
          <w:lang w:val="uk-UA"/>
        </w:rPr>
        <w:t>Стан готовності розробки</w:t>
      </w:r>
      <w:r w:rsidRPr="00C60D07">
        <w:rPr>
          <w:rFonts w:ascii="Calibri" w:eastAsia="MS Mincho" w:hAnsi="Calibri"/>
          <w:sz w:val="24"/>
          <w:szCs w:val="24"/>
          <w:lang w:val="uk-UA"/>
        </w:rPr>
        <w:t>. Апробація.</w:t>
      </w:r>
    </w:p>
    <w:p w:rsidR="00757744" w:rsidRPr="00C60D07" w:rsidRDefault="00757744" w:rsidP="00521284">
      <w:pPr>
        <w:pStyle w:val="a7"/>
        <w:ind w:left="397" w:hanging="397"/>
        <w:jc w:val="both"/>
        <w:rPr>
          <w:rFonts w:ascii="Calibri" w:eastAsia="MS Mincho" w:hAnsi="Calibri"/>
          <w:sz w:val="24"/>
          <w:szCs w:val="24"/>
          <w:lang w:val="uk-UA"/>
        </w:rPr>
      </w:pPr>
    </w:p>
    <w:p w:rsidR="00521284" w:rsidRDefault="00521284" w:rsidP="00757744">
      <w:pPr>
        <w:pStyle w:val="a7"/>
        <w:ind w:left="397" w:hanging="397"/>
        <w:jc w:val="center"/>
        <w:rPr>
          <w:rFonts w:ascii="Calibri" w:eastAsia="MS Mincho" w:hAnsi="Calibri"/>
          <w:sz w:val="24"/>
          <w:szCs w:val="24"/>
          <w:lang w:val="uk-UA"/>
        </w:rPr>
      </w:pPr>
      <w:r>
        <w:rPr>
          <w:rFonts w:ascii="Calibri" w:eastAsia="MS Mincho" w:hAnsi="Calibri"/>
          <w:noProof/>
          <w:sz w:val="24"/>
          <w:szCs w:val="24"/>
        </w:rPr>
        <w:drawing>
          <wp:inline distT="0" distB="0" distL="0" distR="0">
            <wp:extent cx="1905000" cy="1835452"/>
            <wp:effectExtent l="0" t="0" r="0" b="0"/>
            <wp:docPr id="41" name="Рисунок 41" descr="20170724_1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20170724_1027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835452"/>
                    </a:xfrm>
                    <a:prstGeom prst="rect">
                      <a:avLst/>
                    </a:prstGeom>
                    <a:noFill/>
                    <a:ln>
                      <a:noFill/>
                    </a:ln>
                  </pic:spPr>
                </pic:pic>
              </a:graphicData>
            </a:graphic>
          </wp:inline>
        </w:drawing>
      </w:r>
    </w:p>
    <w:p w:rsidR="00757744" w:rsidRPr="00C60D07" w:rsidRDefault="00757744" w:rsidP="00757744">
      <w:pPr>
        <w:pStyle w:val="a7"/>
        <w:ind w:left="397" w:hanging="397"/>
        <w:jc w:val="center"/>
        <w:rPr>
          <w:rFonts w:ascii="Calibri" w:eastAsia="MS Mincho" w:hAnsi="Calibri"/>
          <w:sz w:val="24"/>
          <w:szCs w:val="24"/>
          <w:lang w:val="uk-UA"/>
        </w:rPr>
      </w:pPr>
    </w:p>
    <w:p w:rsidR="00521284" w:rsidRPr="00C60D07" w:rsidRDefault="00521284" w:rsidP="00286EB3">
      <w:pPr>
        <w:pStyle w:val="a7"/>
        <w:ind w:firstLine="567"/>
        <w:jc w:val="both"/>
        <w:rPr>
          <w:rFonts w:ascii="Calibri" w:eastAsia="MS Mincho" w:hAnsi="Calibri"/>
          <w:sz w:val="24"/>
          <w:szCs w:val="24"/>
          <w:lang w:val="uk-UA"/>
        </w:rPr>
      </w:pPr>
      <w:r w:rsidRPr="00C60D07">
        <w:rPr>
          <w:rFonts w:ascii="Calibri" w:eastAsia="MS Mincho" w:hAnsi="Calibri"/>
          <w:b/>
          <w:sz w:val="24"/>
          <w:szCs w:val="24"/>
          <w:lang w:val="uk-UA"/>
        </w:rPr>
        <w:t>Координати для зв’язку</w:t>
      </w:r>
      <w:r w:rsidRPr="00C60D07">
        <w:rPr>
          <w:rFonts w:ascii="Calibri" w:eastAsia="MS Mincho" w:hAnsi="Calibri"/>
          <w:sz w:val="24"/>
          <w:szCs w:val="24"/>
          <w:lang w:val="uk-UA"/>
        </w:rPr>
        <w:t>.</w:t>
      </w:r>
    </w:p>
    <w:p w:rsidR="00286EB3" w:rsidRDefault="00286EB3" w:rsidP="00286EB3">
      <w:pPr>
        <w:ind w:firstLine="567"/>
        <w:jc w:val="both"/>
        <w:rPr>
          <w:rFonts w:ascii="Calibri" w:hAnsi="Calibri"/>
        </w:rPr>
      </w:pPr>
      <w:r>
        <w:rPr>
          <w:rFonts w:ascii="Calibri" w:hAnsi="Calibri"/>
          <w:lang w:val="uk-UA"/>
        </w:rPr>
        <w:t>73006, м. Херсон, ДВНЗ «Херсонський державний аграрний університет», (0552)-41-75-92, e-</w:t>
      </w:r>
      <w:proofErr w:type="spellStart"/>
      <w:r>
        <w:rPr>
          <w:rFonts w:ascii="Calibri" w:hAnsi="Calibri"/>
          <w:lang w:val="uk-UA"/>
        </w:rPr>
        <w:t>mail</w:t>
      </w:r>
      <w:proofErr w:type="spellEnd"/>
      <w:r>
        <w:rPr>
          <w:rFonts w:ascii="Calibri" w:hAnsi="Calibri"/>
          <w:lang w:val="uk-UA"/>
        </w:rPr>
        <w:t xml:space="preserve">: </w:t>
      </w:r>
      <w:proofErr w:type="spellStart"/>
      <w:r>
        <w:rPr>
          <w:rFonts w:ascii="Calibri" w:hAnsi="Calibri"/>
          <w:lang w:val="en-US"/>
        </w:rPr>
        <w:t>simonova</w:t>
      </w:r>
      <w:proofErr w:type="spellEnd"/>
      <w:r>
        <w:rPr>
          <w:rFonts w:ascii="Calibri" w:hAnsi="Calibri"/>
        </w:rPr>
        <w:t>_</w:t>
      </w:r>
      <w:r>
        <w:rPr>
          <w:rFonts w:ascii="Calibri" w:hAnsi="Calibri"/>
          <w:lang w:val="en-US"/>
        </w:rPr>
        <w:t>ok</w:t>
      </w:r>
      <w:r>
        <w:rPr>
          <w:rFonts w:ascii="Calibri" w:hAnsi="Calibri"/>
        </w:rPr>
        <w:t>@</w:t>
      </w:r>
      <w:proofErr w:type="spellStart"/>
      <w:r>
        <w:rPr>
          <w:rFonts w:ascii="Calibri" w:hAnsi="Calibri"/>
          <w:lang w:val="en-US"/>
        </w:rPr>
        <w:t>ukr</w:t>
      </w:r>
      <w:proofErr w:type="spellEnd"/>
      <w:r>
        <w:rPr>
          <w:rFonts w:ascii="Calibri" w:hAnsi="Calibri"/>
        </w:rPr>
        <w:t>.</w:t>
      </w:r>
      <w:r>
        <w:rPr>
          <w:rFonts w:ascii="Calibri" w:hAnsi="Calibri"/>
          <w:lang w:val="en-US"/>
        </w:rPr>
        <w:t>net</w:t>
      </w:r>
    </w:p>
    <w:p w:rsidR="00286EB3" w:rsidRDefault="00286EB3" w:rsidP="00286EB3">
      <w:pPr>
        <w:ind w:left="360" w:hanging="360"/>
        <w:jc w:val="both"/>
        <w:rPr>
          <w:rFonts w:ascii="Calibri" w:hAnsi="Calibri"/>
        </w:rPr>
      </w:pPr>
    </w:p>
    <w:p w:rsidR="00521284" w:rsidRDefault="00521284" w:rsidP="00521284">
      <w:pPr>
        <w:rPr>
          <w:rFonts w:ascii="Calibri" w:hAnsi="Calibri"/>
        </w:rPr>
      </w:pPr>
    </w:p>
    <w:p w:rsidR="00521284" w:rsidRDefault="00521284" w:rsidP="00521284">
      <w:pPr>
        <w:jc w:val="center"/>
        <w:rPr>
          <w:rStyle w:val="alt-edited"/>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757744" w:rsidRPr="00286EB3" w:rsidTr="00543D9C">
        <w:tc>
          <w:tcPr>
            <w:tcW w:w="3085" w:type="dxa"/>
          </w:tcPr>
          <w:p w:rsidR="00757744" w:rsidRDefault="00757744" w:rsidP="00543D9C">
            <w:pPr>
              <w:jc w:val="center"/>
              <w:rPr>
                <w:rFonts w:ascii="Calibri" w:hAnsi="Calibri"/>
                <w:lang w:val="uk-UA"/>
              </w:rPr>
            </w:pPr>
            <w:r>
              <w:rPr>
                <w:rFonts w:ascii="Calibri" w:hAnsi="Calibri"/>
                <w:noProof/>
              </w:rPr>
              <w:lastRenderedPageBreak/>
              <w:drawing>
                <wp:inline distT="0" distB="0" distL="0" distR="0" wp14:anchorId="5A43A79B" wp14:editId="7081D027">
                  <wp:extent cx="1619250" cy="1590675"/>
                  <wp:effectExtent l="0" t="0" r="0" b="9525"/>
                  <wp:docPr id="58" name="Рисунок 58"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757744" w:rsidRPr="00757744" w:rsidRDefault="00757744" w:rsidP="00543D9C">
            <w:pPr>
              <w:ind w:left="360" w:hanging="360"/>
              <w:jc w:val="center"/>
              <w:rPr>
                <w:rFonts w:asciiTheme="minorHAnsi" w:hAnsiTheme="minorHAnsi"/>
                <w:sz w:val="44"/>
                <w:szCs w:val="44"/>
                <w:lang w:val="en"/>
              </w:rPr>
            </w:pPr>
            <w:r w:rsidRPr="00757744">
              <w:rPr>
                <w:rFonts w:asciiTheme="minorHAnsi" w:hAnsiTheme="minorHAnsi"/>
                <w:sz w:val="44"/>
                <w:szCs w:val="44"/>
                <w:lang w:val="en"/>
              </w:rPr>
              <w:t>Commercialization of selection work with sheep taking into account the influence of climatic and anthropogenic factors</w:t>
            </w:r>
          </w:p>
        </w:tc>
      </w:tr>
    </w:tbl>
    <w:p w:rsidR="00521284" w:rsidRDefault="00521284" w:rsidP="00521284">
      <w:pPr>
        <w:jc w:val="center"/>
        <w:rPr>
          <w:lang w:val="uk-UA"/>
        </w:rPr>
      </w:pPr>
    </w:p>
    <w:p w:rsidR="00521284" w:rsidRPr="00757744" w:rsidRDefault="00521284" w:rsidP="00521284">
      <w:pPr>
        <w:ind w:firstLine="567"/>
        <w:jc w:val="both"/>
        <w:rPr>
          <w:rFonts w:asciiTheme="minorHAnsi" w:hAnsiTheme="minorHAnsi"/>
          <w:lang w:val="uk-UA"/>
        </w:rPr>
      </w:pPr>
      <w:proofErr w:type="gramStart"/>
      <w:r w:rsidRPr="00757744">
        <w:rPr>
          <w:rFonts w:asciiTheme="minorHAnsi" w:hAnsiTheme="minorHAnsi"/>
          <w:b/>
          <w:lang w:val="en"/>
        </w:rPr>
        <w:t>Purpose and scope</w:t>
      </w:r>
      <w:r w:rsidRPr="00757744">
        <w:rPr>
          <w:rFonts w:asciiTheme="minorHAnsi" w:hAnsiTheme="minorHAnsi"/>
          <w:lang w:val="en"/>
        </w:rPr>
        <w:t>.</w:t>
      </w:r>
      <w:proofErr w:type="gramEnd"/>
      <w:r w:rsidRPr="00757744">
        <w:rPr>
          <w:rFonts w:asciiTheme="minorHAnsi" w:hAnsiTheme="minorHAnsi"/>
          <w:lang w:val="en"/>
        </w:rPr>
        <w:t xml:space="preserve"> </w:t>
      </w:r>
      <w:proofErr w:type="gramStart"/>
      <w:r w:rsidRPr="00757744">
        <w:rPr>
          <w:rFonts w:asciiTheme="minorHAnsi" w:hAnsiTheme="minorHAnsi"/>
          <w:lang w:val="en"/>
        </w:rPr>
        <w:t>Agricultural production.</w:t>
      </w:r>
      <w:proofErr w:type="gramEnd"/>
      <w:r w:rsidRPr="00757744">
        <w:rPr>
          <w:rFonts w:asciiTheme="minorHAnsi" w:hAnsiTheme="minorHAnsi"/>
          <w:lang w:val="en"/>
        </w:rPr>
        <w:t xml:space="preserve"> </w:t>
      </w:r>
      <w:proofErr w:type="gramStart"/>
      <w:r w:rsidRPr="00757744">
        <w:rPr>
          <w:rFonts w:asciiTheme="minorHAnsi" w:hAnsiTheme="minorHAnsi"/>
          <w:lang w:val="en"/>
        </w:rPr>
        <w:t>Livestock breeding.</w:t>
      </w:r>
      <w:proofErr w:type="gramEnd"/>
      <w:r w:rsidRPr="00757744">
        <w:rPr>
          <w:rFonts w:asciiTheme="minorHAnsi" w:hAnsiTheme="minorHAnsi"/>
          <w:lang w:val="en"/>
        </w:rPr>
        <w:t xml:space="preserve"> </w:t>
      </w:r>
      <w:proofErr w:type="gramStart"/>
      <w:r w:rsidRPr="00757744">
        <w:rPr>
          <w:rFonts w:asciiTheme="minorHAnsi" w:hAnsiTheme="minorHAnsi"/>
          <w:lang w:val="en"/>
        </w:rPr>
        <w:t>Sheep.</w:t>
      </w:r>
      <w:proofErr w:type="gramEnd"/>
    </w:p>
    <w:p w:rsidR="00521284" w:rsidRPr="00757744" w:rsidRDefault="00521284" w:rsidP="00521284">
      <w:pPr>
        <w:ind w:firstLine="567"/>
        <w:jc w:val="both"/>
        <w:rPr>
          <w:rFonts w:asciiTheme="minorHAnsi" w:hAnsiTheme="minorHAnsi"/>
          <w:lang w:val="uk-UA"/>
        </w:rPr>
      </w:pPr>
      <w:proofErr w:type="gramStart"/>
      <w:r w:rsidRPr="00757744">
        <w:rPr>
          <w:rStyle w:val="alt-edited"/>
          <w:rFonts w:asciiTheme="minorHAnsi" w:hAnsiTheme="minorHAnsi"/>
          <w:b/>
          <w:lang w:val="en"/>
        </w:rPr>
        <w:t xml:space="preserve">Basic characteristics, </w:t>
      </w:r>
      <w:r w:rsidRPr="00757744">
        <w:rPr>
          <w:rStyle w:val="shorttext"/>
          <w:rFonts w:asciiTheme="minorHAnsi" w:hAnsiTheme="minorHAnsi"/>
          <w:b/>
          <w:lang w:val="en"/>
        </w:rPr>
        <w:t>the essence of</w:t>
      </w:r>
      <w:r w:rsidRPr="00757744">
        <w:rPr>
          <w:rStyle w:val="shorttext"/>
          <w:rFonts w:asciiTheme="minorHAnsi" w:hAnsiTheme="minorHAnsi"/>
          <w:lang w:val="en"/>
        </w:rPr>
        <w:t xml:space="preserve"> </w:t>
      </w:r>
      <w:r w:rsidRPr="00757744">
        <w:rPr>
          <w:rFonts w:asciiTheme="minorHAnsi" w:hAnsiTheme="minorHAnsi"/>
          <w:b/>
          <w:lang w:val="en"/>
        </w:rPr>
        <w:t>innovation</w:t>
      </w:r>
      <w:r w:rsidRPr="00757744">
        <w:rPr>
          <w:rStyle w:val="shorttext"/>
          <w:rFonts w:asciiTheme="minorHAnsi" w:hAnsiTheme="minorHAnsi"/>
          <w:lang w:val="en"/>
        </w:rPr>
        <w:t>.</w:t>
      </w:r>
      <w:proofErr w:type="gramEnd"/>
      <w:r w:rsidRPr="00757744">
        <w:rPr>
          <w:rStyle w:val="shorttext"/>
          <w:rFonts w:asciiTheme="minorHAnsi" w:hAnsiTheme="minorHAnsi"/>
          <w:lang w:val="en"/>
        </w:rPr>
        <w:t xml:space="preserve"> </w:t>
      </w:r>
      <w:r w:rsidRPr="00757744">
        <w:rPr>
          <w:rFonts w:asciiTheme="minorHAnsi" w:hAnsiTheme="minorHAnsi"/>
          <w:lang w:val="en"/>
        </w:rPr>
        <w:t>The optimal methods of conducting the sheep breeding sector are determined based on the data on productivity and reproduction of sheep, analysis of agro-climatic conditions of the economy</w:t>
      </w:r>
      <w:r w:rsidRPr="00757744">
        <w:rPr>
          <w:rFonts w:asciiTheme="minorHAnsi" w:hAnsiTheme="minorHAnsi"/>
          <w:lang w:val="uk-UA"/>
        </w:rPr>
        <w:t>.</w:t>
      </w:r>
      <w:r w:rsidRPr="00757744">
        <w:rPr>
          <w:rStyle w:val="a9"/>
          <w:rFonts w:asciiTheme="minorHAnsi" w:hAnsiTheme="minorHAnsi"/>
          <w:lang w:val="en"/>
        </w:rPr>
        <w:t xml:space="preserve"> </w:t>
      </w:r>
      <w:r w:rsidRPr="00757744">
        <w:rPr>
          <w:rStyle w:val="alt-edited"/>
          <w:rFonts w:asciiTheme="minorHAnsi" w:hAnsiTheme="minorHAnsi"/>
          <w:lang w:val="en"/>
        </w:rPr>
        <w:t>For the analysis using the following information: agro-climatic conditions of the enterprise;</w:t>
      </w:r>
      <w:r w:rsidRPr="00757744">
        <w:rPr>
          <w:rFonts w:asciiTheme="minorHAnsi" w:hAnsiTheme="minorHAnsi"/>
          <w:lang w:val="en"/>
        </w:rPr>
        <w:t xml:space="preserve"> the state of reproduction rates of sheep in the conditions of a separate economy; the dynamics of sheep numbers in the regions and individual enterprises; formation of productive features of young animals in years with different rainfall; analysis of sheep reproduction technology; the impact of sheep breeding technology on the ecology of the region</w:t>
      </w:r>
      <w:r w:rsidRPr="00757744">
        <w:rPr>
          <w:rFonts w:asciiTheme="minorHAnsi" w:hAnsiTheme="minorHAnsi"/>
          <w:lang w:val="uk-UA"/>
        </w:rPr>
        <w:t>.</w:t>
      </w:r>
    </w:p>
    <w:p w:rsidR="00521284" w:rsidRPr="00757744" w:rsidRDefault="00521284" w:rsidP="00521284">
      <w:pPr>
        <w:ind w:firstLine="567"/>
        <w:jc w:val="both"/>
        <w:rPr>
          <w:rFonts w:asciiTheme="minorHAnsi" w:hAnsiTheme="minorHAnsi"/>
          <w:lang w:val="uk-UA"/>
        </w:rPr>
      </w:pPr>
      <w:proofErr w:type="gramStart"/>
      <w:r w:rsidRPr="00757744">
        <w:rPr>
          <w:rFonts w:asciiTheme="minorHAnsi" w:hAnsiTheme="minorHAnsi"/>
          <w:b/>
          <w:lang w:val="en"/>
        </w:rPr>
        <w:t>Comparison with world analogues, the main advantages of the</w:t>
      </w:r>
      <w:r w:rsidRPr="00757744">
        <w:rPr>
          <w:rFonts w:asciiTheme="minorHAnsi" w:hAnsiTheme="minorHAnsi"/>
          <w:lang w:val="en"/>
        </w:rPr>
        <w:t xml:space="preserve"> </w:t>
      </w:r>
      <w:r w:rsidRPr="00757744">
        <w:rPr>
          <w:rFonts w:asciiTheme="minorHAnsi" w:hAnsiTheme="minorHAnsi"/>
          <w:b/>
          <w:lang w:val="en"/>
        </w:rPr>
        <w:t>innovation</w:t>
      </w:r>
      <w:r w:rsidRPr="00757744">
        <w:rPr>
          <w:rFonts w:asciiTheme="minorHAnsi" w:hAnsiTheme="minorHAnsi"/>
          <w:b/>
          <w:lang w:val="uk-UA"/>
        </w:rPr>
        <w:t>.</w:t>
      </w:r>
      <w:proofErr w:type="gramEnd"/>
      <w:r w:rsidRPr="00757744">
        <w:rPr>
          <w:rFonts w:asciiTheme="minorHAnsi" w:hAnsiTheme="minorHAnsi"/>
          <w:b/>
          <w:lang w:val="uk-UA"/>
        </w:rPr>
        <w:t xml:space="preserve"> </w:t>
      </w:r>
      <w:r w:rsidRPr="00757744">
        <w:rPr>
          <w:rFonts w:asciiTheme="minorHAnsi" w:hAnsiTheme="minorHAnsi"/>
          <w:lang w:val="en"/>
        </w:rPr>
        <w:t xml:space="preserve">The peculiarities of climatic changes in the countries of Europe and </w:t>
      </w:r>
      <w:smartTag w:uri="urn:schemas-microsoft-com:office:smarttags" w:element="place">
        <w:smartTag w:uri="urn:schemas-microsoft-com:office:smarttags" w:element="country-region">
          <w:r w:rsidRPr="00757744">
            <w:rPr>
              <w:rFonts w:asciiTheme="minorHAnsi" w:hAnsiTheme="minorHAnsi"/>
              <w:lang w:val="en"/>
            </w:rPr>
            <w:t>Brazil</w:t>
          </w:r>
        </w:smartTag>
      </w:smartTag>
      <w:r w:rsidRPr="00757744">
        <w:rPr>
          <w:rFonts w:asciiTheme="minorHAnsi" w:hAnsiTheme="minorHAnsi"/>
          <w:lang w:val="en"/>
        </w:rPr>
        <w:t xml:space="preserve">, issues of thermoregulation of farm animals and poultry were studied by foreign scientists under the leadership of </w:t>
      </w:r>
      <w:proofErr w:type="spellStart"/>
      <w:r w:rsidRPr="00757744">
        <w:rPr>
          <w:rFonts w:asciiTheme="minorHAnsi" w:hAnsiTheme="minorHAnsi"/>
          <w:lang w:val="en"/>
        </w:rPr>
        <w:t>Irenilza</w:t>
      </w:r>
      <w:proofErr w:type="spellEnd"/>
      <w:r w:rsidRPr="00757744">
        <w:rPr>
          <w:rFonts w:asciiTheme="minorHAnsi" w:hAnsiTheme="minorHAnsi"/>
          <w:lang w:val="en"/>
        </w:rPr>
        <w:t xml:space="preserve"> de </w:t>
      </w:r>
      <w:proofErr w:type="spellStart"/>
      <w:r w:rsidRPr="00757744">
        <w:rPr>
          <w:rFonts w:asciiTheme="minorHAnsi" w:hAnsiTheme="minorHAnsi"/>
          <w:lang w:val="en"/>
        </w:rPr>
        <w:t>Alencar</w:t>
      </w:r>
      <w:proofErr w:type="spellEnd"/>
      <w:r w:rsidRPr="00757744">
        <w:rPr>
          <w:rFonts w:asciiTheme="minorHAnsi" w:hAnsiTheme="minorHAnsi"/>
          <w:lang w:val="en"/>
        </w:rPr>
        <w:t xml:space="preserve"> (2005, 2007, </w:t>
      </w:r>
      <w:proofErr w:type="gramStart"/>
      <w:r w:rsidRPr="00757744">
        <w:rPr>
          <w:rFonts w:asciiTheme="minorHAnsi" w:hAnsiTheme="minorHAnsi"/>
          <w:lang w:val="en"/>
        </w:rPr>
        <w:t>2007</w:t>
      </w:r>
      <w:proofErr w:type="gramEnd"/>
      <w:r w:rsidRPr="00757744">
        <w:rPr>
          <w:rFonts w:asciiTheme="minorHAnsi" w:hAnsiTheme="minorHAnsi"/>
          <w:lang w:val="en"/>
        </w:rPr>
        <w:t>).</w:t>
      </w:r>
      <w:r w:rsidRPr="00757744">
        <w:rPr>
          <w:rFonts w:asciiTheme="minorHAnsi" w:hAnsiTheme="minorHAnsi"/>
          <w:lang w:val="uk-UA"/>
        </w:rPr>
        <w:t xml:space="preserve"> </w:t>
      </w:r>
      <w:proofErr w:type="spellStart"/>
      <w:r w:rsidRPr="00757744">
        <w:rPr>
          <w:rFonts w:asciiTheme="minorHAnsi" w:hAnsiTheme="minorHAnsi"/>
          <w:lang w:val="en"/>
        </w:rPr>
        <w:t>Moroz</w:t>
      </w:r>
      <w:proofErr w:type="spellEnd"/>
      <w:r w:rsidRPr="00757744">
        <w:rPr>
          <w:rFonts w:asciiTheme="minorHAnsi" w:hAnsiTheme="minorHAnsi"/>
          <w:lang w:val="en"/>
        </w:rPr>
        <w:t xml:space="preserve"> V.A. </w:t>
      </w:r>
      <w:r w:rsidRPr="00757744">
        <w:rPr>
          <w:rStyle w:val="alt-edited"/>
          <w:rFonts w:asciiTheme="minorHAnsi" w:hAnsiTheme="minorHAnsi"/>
          <w:lang w:val="en"/>
        </w:rPr>
        <w:t>(1992, Russian researcher), pointed to the connection type merino wool cover a number of Australian rainfall in the area where they were bred.</w:t>
      </w:r>
      <w:r w:rsidRPr="00757744">
        <w:rPr>
          <w:rStyle w:val="alt-edited"/>
          <w:rFonts w:asciiTheme="minorHAnsi" w:hAnsiTheme="minorHAnsi"/>
          <w:lang w:val="uk-UA"/>
        </w:rPr>
        <w:t xml:space="preserve"> </w:t>
      </w:r>
      <w:r w:rsidRPr="00757744">
        <w:rPr>
          <w:rFonts w:asciiTheme="minorHAnsi" w:hAnsiTheme="minorHAnsi"/>
          <w:lang w:val="en"/>
        </w:rPr>
        <w:t>Data indicate the preservation and improvement of biological mechanisms for the adaptation of living objects to climatic and technological conditions, to the influence of anthropogenic factors.</w:t>
      </w:r>
      <w:r w:rsidRPr="00757744">
        <w:rPr>
          <w:rFonts w:asciiTheme="minorHAnsi" w:hAnsiTheme="minorHAnsi"/>
          <w:lang w:val="uk-UA"/>
        </w:rPr>
        <w:t xml:space="preserve"> </w:t>
      </w:r>
      <w:r w:rsidRPr="00757744">
        <w:rPr>
          <w:rFonts w:asciiTheme="minorHAnsi" w:hAnsiTheme="minorHAnsi"/>
          <w:lang w:val="en"/>
        </w:rPr>
        <w:t xml:space="preserve">Over the past five years, comprehensive research has been conducted in countries with a dry climate called </w:t>
      </w:r>
      <w:proofErr w:type="spellStart"/>
      <w:r w:rsidRPr="00757744">
        <w:rPr>
          <w:rFonts w:asciiTheme="minorHAnsi" w:hAnsiTheme="minorHAnsi"/>
          <w:lang w:val="en"/>
        </w:rPr>
        <w:t>Gashaw</w:t>
      </w:r>
      <w:proofErr w:type="spellEnd"/>
      <w:r w:rsidRPr="00757744">
        <w:rPr>
          <w:rFonts w:asciiTheme="minorHAnsi" w:hAnsiTheme="minorHAnsi"/>
          <w:lang w:val="en"/>
        </w:rPr>
        <w:t xml:space="preserve"> T, </w:t>
      </w:r>
      <w:proofErr w:type="spellStart"/>
      <w:r w:rsidRPr="00757744">
        <w:rPr>
          <w:rFonts w:asciiTheme="minorHAnsi" w:hAnsiTheme="minorHAnsi"/>
          <w:lang w:val="en"/>
        </w:rPr>
        <w:t>Asresie</w:t>
      </w:r>
      <w:proofErr w:type="spellEnd"/>
      <w:r w:rsidRPr="00757744">
        <w:rPr>
          <w:rFonts w:asciiTheme="minorHAnsi" w:hAnsiTheme="minorHAnsi"/>
          <w:lang w:val="en"/>
        </w:rPr>
        <w:t xml:space="preserve"> A, </w:t>
      </w:r>
      <w:proofErr w:type="spellStart"/>
      <w:r w:rsidRPr="00757744">
        <w:rPr>
          <w:rFonts w:asciiTheme="minorHAnsi" w:hAnsiTheme="minorHAnsi"/>
          <w:lang w:val="en"/>
        </w:rPr>
        <w:t>Haylom</w:t>
      </w:r>
      <w:proofErr w:type="spellEnd"/>
      <w:r w:rsidRPr="00757744">
        <w:rPr>
          <w:rFonts w:asciiTheme="minorHAnsi" w:hAnsiTheme="minorHAnsi"/>
          <w:lang w:val="en"/>
        </w:rPr>
        <w:t xml:space="preserve"> M (2014), </w:t>
      </w:r>
      <w:proofErr w:type="spellStart"/>
      <w:r w:rsidRPr="00757744">
        <w:rPr>
          <w:rFonts w:asciiTheme="minorHAnsi" w:hAnsiTheme="minorHAnsi"/>
          <w:lang w:val="en"/>
        </w:rPr>
        <w:t>Berihu</w:t>
      </w:r>
      <w:proofErr w:type="spellEnd"/>
      <w:r w:rsidRPr="00757744">
        <w:rPr>
          <w:rFonts w:asciiTheme="minorHAnsi" w:hAnsiTheme="minorHAnsi"/>
          <w:lang w:val="en"/>
        </w:rPr>
        <w:t xml:space="preserve"> H, </w:t>
      </w:r>
      <w:proofErr w:type="spellStart"/>
      <w:r w:rsidRPr="00757744">
        <w:rPr>
          <w:rFonts w:asciiTheme="minorHAnsi" w:hAnsiTheme="minorHAnsi"/>
          <w:lang w:val="en"/>
        </w:rPr>
        <w:t>Aleme</w:t>
      </w:r>
      <w:proofErr w:type="spellEnd"/>
      <w:r w:rsidRPr="00757744">
        <w:rPr>
          <w:rFonts w:asciiTheme="minorHAnsi" w:hAnsiTheme="minorHAnsi"/>
          <w:lang w:val="en"/>
        </w:rPr>
        <w:t xml:space="preserve"> A, </w:t>
      </w:r>
      <w:proofErr w:type="spellStart"/>
      <w:r w:rsidRPr="00757744">
        <w:rPr>
          <w:rFonts w:asciiTheme="minorHAnsi" w:hAnsiTheme="minorHAnsi"/>
          <w:lang w:val="en"/>
        </w:rPr>
        <w:t>Mulata</w:t>
      </w:r>
      <w:proofErr w:type="spellEnd"/>
      <w:r w:rsidRPr="00757744">
        <w:rPr>
          <w:rFonts w:asciiTheme="minorHAnsi" w:hAnsiTheme="minorHAnsi"/>
          <w:lang w:val="en"/>
        </w:rPr>
        <w:t xml:space="preserve"> H (2014), Global Climate Adaptation Partnership and Partners (2011), and etc., the connection between changes in temperature regimes, air humidity and growth rates of young, and the formation of ultimate productivity have been established. In the south of </w:t>
      </w:r>
      <w:proofErr w:type="gramStart"/>
      <w:r w:rsidRPr="00757744">
        <w:rPr>
          <w:rFonts w:asciiTheme="minorHAnsi" w:hAnsiTheme="minorHAnsi"/>
          <w:lang w:val="en"/>
        </w:rPr>
        <w:t>Ukraine,</w:t>
      </w:r>
      <w:proofErr w:type="gramEnd"/>
      <w:r w:rsidRPr="00757744">
        <w:rPr>
          <w:rFonts w:asciiTheme="minorHAnsi" w:hAnsiTheme="minorHAnsi"/>
          <w:lang w:val="en"/>
        </w:rPr>
        <w:t xml:space="preserve"> and in the field of sheep breeding, similar studies have not been carried out until now</w:t>
      </w:r>
      <w:r w:rsidRPr="00757744">
        <w:rPr>
          <w:rFonts w:asciiTheme="minorHAnsi" w:hAnsiTheme="minorHAnsi"/>
          <w:lang w:val="uk-UA"/>
        </w:rPr>
        <w:t>.</w:t>
      </w:r>
    </w:p>
    <w:p w:rsidR="00521284" w:rsidRPr="00757744" w:rsidRDefault="00521284" w:rsidP="00521284">
      <w:pPr>
        <w:ind w:firstLine="567"/>
        <w:jc w:val="both"/>
        <w:rPr>
          <w:rFonts w:asciiTheme="minorHAnsi" w:hAnsiTheme="minorHAnsi"/>
          <w:lang w:val="uk-UA"/>
        </w:rPr>
      </w:pPr>
      <w:proofErr w:type="gramStart"/>
      <w:r w:rsidRPr="00757744">
        <w:rPr>
          <w:rStyle w:val="shorttext"/>
          <w:rFonts w:asciiTheme="minorHAnsi" w:hAnsiTheme="minorHAnsi"/>
          <w:b/>
          <w:lang w:val="en"/>
        </w:rPr>
        <w:t>Intellectual Property Protection Status</w:t>
      </w:r>
      <w:r w:rsidRPr="00757744">
        <w:rPr>
          <w:rStyle w:val="shorttext"/>
          <w:rFonts w:asciiTheme="minorHAnsi" w:hAnsiTheme="minorHAnsi"/>
          <w:b/>
          <w:lang w:val="uk-UA"/>
        </w:rPr>
        <w:t>.</w:t>
      </w:r>
      <w:proofErr w:type="gramEnd"/>
      <w:r w:rsidRPr="00757744">
        <w:rPr>
          <w:rStyle w:val="shorttext"/>
          <w:rFonts w:asciiTheme="minorHAnsi" w:hAnsiTheme="minorHAnsi"/>
          <w:lang w:val="uk-UA"/>
        </w:rPr>
        <w:t xml:space="preserve"> </w:t>
      </w:r>
      <w:proofErr w:type="gramStart"/>
      <w:r w:rsidRPr="00757744">
        <w:rPr>
          <w:rFonts w:asciiTheme="minorHAnsi" w:hAnsiTheme="minorHAnsi"/>
          <w:lang w:val="en"/>
        </w:rPr>
        <w:t>Forms documents for registration of copyright.</w:t>
      </w:r>
      <w:proofErr w:type="gramEnd"/>
      <w:r w:rsidRPr="00757744">
        <w:rPr>
          <w:rFonts w:asciiTheme="minorHAnsi" w:hAnsiTheme="minorHAnsi"/>
          <w:lang w:val="en"/>
        </w:rPr>
        <w:t xml:space="preserve"> Preparing for printing: monographs, articles and methodical recommendations</w:t>
      </w:r>
    </w:p>
    <w:p w:rsidR="00521284" w:rsidRPr="00757744" w:rsidRDefault="00521284" w:rsidP="00521284">
      <w:pPr>
        <w:ind w:firstLine="567"/>
        <w:jc w:val="both"/>
        <w:rPr>
          <w:rFonts w:asciiTheme="minorHAnsi" w:hAnsiTheme="minorHAnsi"/>
          <w:lang w:val="uk-UA"/>
        </w:rPr>
      </w:pPr>
      <w:proofErr w:type="gramStart"/>
      <w:r w:rsidRPr="00757744">
        <w:rPr>
          <w:rStyle w:val="alt-edited"/>
          <w:rFonts w:asciiTheme="minorHAnsi" w:hAnsiTheme="minorHAnsi"/>
          <w:b/>
          <w:lang w:val="en"/>
        </w:rPr>
        <w:t>The demand in the market</w:t>
      </w:r>
      <w:r w:rsidRPr="00757744">
        <w:rPr>
          <w:rStyle w:val="alt-edited"/>
          <w:rFonts w:asciiTheme="minorHAnsi" w:hAnsiTheme="minorHAnsi"/>
          <w:lang w:val="uk-UA"/>
        </w:rPr>
        <w:t>.</w:t>
      </w:r>
      <w:proofErr w:type="gramEnd"/>
      <w:r w:rsidRPr="00757744">
        <w:rPr>
          <w:rStyle w:val="alt-edited"/>
          <w:rFonts w:asciiTheme="minorHAnsi" w:hAnsiTheme="minorHAnsi"/>
          <w:lang w:val="uk-UA"/>
        </w:rPr>
        <w:t xml:space="preserve"> </w:t>
      </w:r>
      <w:r w:rsidRPr="00757744">
        <w:rPr>
          <w:rFonts w:asciiTheme="minorHAnsi" w:hAnsiTheme="minorHAnsi"/>
          <w:lang w:val="en"/>
        </w:rPr>
        <w:t>The growing demand for lamb determines the emergence of private, farmer and other livestock enterprises and requires the formation of not only a civilized market for pedigree and commercial young sheep, but also advisory centers for sheep breeding</w:t>
      </w:r>
      <w:r w:rsidRPr="00757744">
        <w:rPr>
          <w:rFonts w:asciiTheme="minorHAnsi" w:hAnsiTheme="minorHAnsi"/>
          <w:lang w:val="uk-UA"/>
        </w:rPr>
        <w:t>.</w:t>
      </w:r>
    </w:p>
    <w:p w:rsidR="00521284" w:rsidRPr="00757744" w:rsidRDefault="00521284" w:rsidP="00521284">
      <w:pPr>
        <w:ind w:firstLine="567"/>
        <w:jc w:val="both"/>
        <w:rPr>
          <w:rStyle w:val="shorttext"/>
          <w:rFonts w:asciiTheme="minorHAnsi" w:hAnsiTheme="minorHAnsi"/>
          <w:lang w:val="uk-UA"/>
        </w:rPr>
      </w:pPr>
      <w:proofErr w:type="gramStart"/>
      <w:r w:rsidRPr="00757744">
        <w:rPr>
          <w:rStyle w:val="shorttext"/>
          <w:rFonts w:asciiTheme="minorHAnsi" w:hAnsiTheme="minorHAnsi"/>
          <w:lang w:val="en"/>
        </w:rPr>
        <w:t>The state of readiness of development.</w:t>
      </w:r>
      <w:proofErr w:type="gramEnd"/>
      <w:r w:rsidRPr="00757744">
        <w:rPr>
          <w:rStyle w:val="shorttext"/>
          <w:rFonts w:asciiTheme="minorHAnsi" w:hAnsiTheme="minorHAnsi"/>
          <w:lang w:val="en"/>
        </w:rPr>
        <w:t xml:space="preserve"> </w:t>
      </w:r>
    </w:p>
    <w:p w:rsidR="00521284" w:rsidRPr="00757744" w:rsidRDefault="00521284" w:rsidP="00521284">
      <w:pPr>
        <w:ind w:firstLine="567"/>
        <w:jc w:val="both"/>
        <w:rPr>
          <w:rStyle w:val="shorttext"/>
          <w:rFonts w:asciiTheme="minorHAnsi" w:hAnsiTheme="minorHAnsi"/>
          <w:lang w:val="uk-UA"/>
        </w:rPr>
      </w:pPr>
      <w:proofErr w:type="gramStart"/>
      <w:r w:rsidRPr="00757744">
        <w:rPr>
          <w:rStyle w:val="shorttext"/>
          <w:rFonts w:asciiTheme="minorHAnsi" w:hAnsiTheme="minorHAnsi"/>
          <w:b/>
          <w:lang w:val="en"/>
        </w:rPr>
        <w:t>Approbation</w:t>
      </w:r>
      <w:r w:rsidRPr="00757744">
        <w:rPr>
          <w:rStyle w:val="shorttext"/>
          <w:rFonts w:asciiTheme="minorHAnsi" w:hAnsiTheme="minorHAnsi"/>
          <w:lang w:val="uk-UA"/>
        </w:rPr>
        <w:t>.</w:t>
      </w:r>
      <w:proofErr w:type="gramEnd"/>
      <w:r w:rsidRPr="00757744">
        <w:rPr>
          <w:rStyle w:val="shorttext"/>
          <w:rFonts w:asciiTheme="minorHAnsi" w:hAnsiTheme="minorHAnsi"/>
          <w:lang w:val="uk-UA"/>
        </w:rPr>
        <w:t xml:space="preserve"> </w:t>
      </w:r>
      <w:proofErr w:type="gramStart"/>
      <w:r w:rsidRPr="00757744">
        <w:rPr>
          <w:rStyle w:val="shorttext"/>
          <w:rFonts w:asciiTheme="minorHAnsi" w:hAnsiTheme="minorHAnsi"/>
          <w:lang w:val="en"/>
        </w:rPr>
        <w:t>Approbation</w:t>
      </w:r>
      <w:r w:rsidRPr="00757744">
        <w:rPr>
          <w:rStyle w:val="shorttext"/>
          <w:rFonts w:asciiTheme="minorHAnsi" w:hAnsiTheme="minorHAnsi"/>
          <w:lang w:val="uk-UA"/>
        </w:rPr>
        <w:t>.</w:t>
      </w:r>
      <w:proofErr w:type="gramEnd"/>
    </w:p>
    <w:p w:rsidR="00757744" w:rsidRDefault="00757744" w:rsidP="00521284">
      <w:pPr>
        <w:jc w:val="both"/>
        <w:rPr>
          <w:rStyle w:val="shorttext"/>
          <w:lang w:val="uk-UA"/>
        </w:rPr>
      </w:pPr>
    </w:p>
    <w:p w:rsidR="00521284" w:rsidRDefault="00521284" w:rsidP="00757744">
      <w:pPr>
        <w:jc w:val="center"/>
        <w:rPr>
          <w:rFonts w:ascii="Calibri" w:eastAsia="MS Mincho" w:hAnsi="Calibri"/>
          <w:b/>
          <w:lang w:val="uk-UA"/>
        </w:rPr>
      </w:pPr>
      <w:r>
        <w:rPr>
          <w:rFonts w:ascii="Calibri" w:eastAsia="MS Mincho" w:hAnsi="Calibri"/>
          <w:b/>
          <w:noProof/>
        </w:rPr>
        <w:drawing>
          <wp:inline distT="0" distB="0" distL="0" distR="0">
            <wp:extent cx="1762125" cy="2160828"/>
            <wp:effectExtent l="0" t="0" r="0" b="0"/>
            <wp:docPr id="40" name="Рисунок 40" descr="20170724_10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20170724_1027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2160828"/>
                    </a:xfrm>
                    <a:prstGeom prst="rect">
                      <a:avLst/>
                    </a:prstGeom>
                    <a:noFill/>
                    <a:ln>
                      <a:noFill/>
                    </a:ln>
                  </pic:spPr>
                </pic:pic>
              </a:graphicData>
            </a:graphic>
          </wp:inline>
        </w:drawing>
      </w:r>
    </w:p>
    <w:p w:rsidR="00757744" w:rsidRDefault="00757744" w:rsidP="00757744">
      <w:pPr>
        <w:jc w:val="center"/>
        <w:rPr>
          <w:rFonts w:ascii="Calibri" w:eastAsia="MS Mincho" w:hAnsi="Calibri"/>
          <w:b/>
          <w:lang w:val="uk-UA"/>
        </w:rPr>
      </w:pPr>
    </w:p>
    <w:p w:rsidR="00757744" w:rsidRPr="00757744" w:rsidRDefault="00521284" w:rsidP="00757744">
      <w:pPr>
        <w:ind w:firstLine="567"/>
        <w:jc w:val="both"/>
        <w:rPr>
          <w:rFonts w:asciiTheme="minorHAnsi" w:hAnsiTheme="minorHAnsi"/>
          <w:lang w:val="uk-UA"/>
        </w:rPr>
      </w:pPr>
      <w:proofErr w:type="gramStart"/>
      <w:r w:rsidRPr="00757744">
        <w:rPr>
          <w:rFonts w:asciiTheme="minorHAnsi" w:hAnsiTheme="minorHAnsi"/>
          <w:b/>
          <w:lang w:val="en"/>
        </w:rPr>
        <w:t>Coordinates for communication</w:t>
      </w:r>
      <w:r w:rsidRPr="00757744">
        <w:rPr>
          <w:rFonts w:asciiTheme="minorHAnsi" w:hAnsiTheme="minorHAnsi"/>
          <w:lang w:val="en"/>
        </w:rPr>
        <w:t>.</w:t>
      </w:r>
      <w:proofErr w:type="gramEnd"/>
      <w:r w:rsidRPr="00757744">
        <w:rPr>
          <w:rFonts w:asciiTheme="minorHAnsi" w:hAnsiTheme="minorHAnsi"/>
          <w:lang w:val="uk-UA"/>
        </w:rPr>
        <w:t xml:space="preserve"> </w:t>
      </w:r>
    </w:p>
    <w:p w:rsidR="00521284" w:rsidRPr="00286EB3" w:rsidRDefault="00286EB3" w:rsidP="00286EB3">
      <w:pPr>
        <w:ind w:firstLine="567"/>
        <w:jc w:val="both"/>
      </w:pPr>
      <w:r>
        <w:rPr>
          <w:rFonts w:ascii="Calibri" w:hAnsi="Calibri"/>
          <w:lang w:val="uk-UA"/>
        </w:rPr>
        <w:t>73006, м. Херсон, ДВНЗ «Херсонський державний аграрний університет», (0552)-41-75-92, e-</w:t>
      </w:r>
      <w:proofErr w:type="spellStart"/>
      <w:r>
        <w:rPr>
          <w:rFonts w:ascii="Calibri" w:hAnsi="Calibri"/>
          <w:lang w:val="uk-UA"/>
        </w:rPr>
        <w:t>mail</w:t>
      </w:r>
      <w:proofErr w:type="spellEnd"/>
      <w:r>
        <w:rPr>
          <w:rFonts w:ascii="Calibri" w:hAnsi="Calibri"/>
          <w:lang w:val="uk-UA"/>
        </w:rPr>
        <w:t xml:space="preserve">: </w:t>
      </w:r>
      <w:proofErr w:type="spellStart"/>
      <w:r>
        <w:rPr>
          <w:rFonts w:ascii="Calibri" w:hAnsi="Calibri"/>
          <w:lang w:val="en-US"/>
        </w:rPr>
        <w:t>simonova</w:t>
      </w:r>
      <w:proofErr w:type="spellEnd"/>
      <w:r>
        <w:rPr>
          <w:rFonts w:ascii="Calibri" w:hAnsi="Calibri"/>
        </w:rPr>
        <w:t>_</w:t>
      </w:r>
      <w:r>
        <w:rPr>
          <w:rFonts w:ascii="Calibri" w:hAnsi="Calibri"/>
          <w:lang w:val="en-US"/>
        </w:rPr>
        <w:t>ok</w:t>
      </w:r>
      <w:r>
        <w:rPr>
          <w:rFonts w:ascii="Calibri" w:hAnsi="Calibri"/>
        </w:rPr>
        <w:t>@</w:t>
      </w:r>
      <w:proofErr w:type="spellStart"/>
      <w:r>
        <w:rPr>
          <w:rFonts w:ascii="Calibri" w:hAnsi="Calibri"/>
          <w:lang w:val="en-US"/>
        </w:rPr>
        <w:t>ukr</w:t>
      </w:r>
      <w:proofErr w:type="spellEnd"/>
      <w:r>
        <w:rPr>
          <w:rFonts w:ascii="Calibri" w:hAnsi="Calibri"/>
        </w:rPr>
        <w:t>.</w:t>
      </w:r>
      <w:r>
        <w:rPr>
          <w:rFonts w:ascii="Calibri" w:hAnsi="Calibri"/>
          <w:lang w:val="en-US"/>
        </w:rPr>
        <w:t>net</w:t>
      </w:r>
      <w:bookmarkStart w:id="0" w:name="_GoBack"/>
      <w:bookmarkEnd w:id="0"/>
    </w:p>
    <w:sectPr w:rsidR="00521284" w:rsidRPr="00286EB3" w:rsidSect="00D2479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B0D"/>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1">
    <w:nsid w:val="259177AD"/>
    <w:multiLevelType w:val="hybridMultilevel"/>
    <w:tmpl w:val="455085E2"/>
    <w:lvl w:ilvl="0" w:tplc="BDB66C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07E87"/>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3">
    <w:nsid w:val="485F27A3"/>
    <w:multiLevelType w:val="singleLevel"/>
    <w:tmpl w:val="002E52B4"/>
    <w:lvl w:ilvl="0">
      <w:start w:val="3"/>
      <w:numFmt w:val="decimal"/>
      <w:lvlText w:val="%1."/>
      <w:legacy w:legacy="1" w:legacySpace="0" w:legacyIndent="249"/>
      <w:lvlJc w:val="left"/>
      <w:rPr>
        <w:rFonts w:ascii="Arial" w:hAnsi="Arial" w:cs="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D8"/>
    <w:rsid w:val="00075ED8"/>
    <w:rsid w:val="00286EB3"/>
    <w:rsid w:val="00521284"/>
    <w:rsid w:val="00711889"/>
    <w:rsid w:val="00757744"/>
    <w:rsid w:val="00C35B06"/>
    <w:rsid w:val="00F520FC"/>
    <w:rsid w:val="00F54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rsid w:val="00521284"/>
    <w:rPr>
      <w:rFonts w:ascii="Courier New" w:hAnsi="Courier New"/>
      <w:sz w:val="20"/>
      <w:szCs w:val="20"/>
    </w:rPr>
  </w:style>
  <w:style w:type="character" w:customStyle="1" w:styleId="a8">
    <w:name w:val="Текст Знак"/>
    <w:basedOn w:val="a0"/>
    <w:link w:val="a7"/>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75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rsid w:val="00521284"/>
    <w:rPr>
      <w:rFonts w:ascii="Courier New" w:hAnsi="Courier New"/>
      <w:sz w:val="20"/>
      <w:szCs w:val="20"/>
    </w:rPr>
  </w:style>
  <w:style w:type="character" w:customStyle="1" w:styleId="a8">
    <w:name w:val="Текст Знак"/>
    <w:basedOn w:val="a0"/>
    <w:link w:val="a7"/>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75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3551">
      <w:bodyDiv w:val="1"/>
      <w:marLeft w:val="0"/>
      <w:marRight w:val="0"/>
      <w:marTop w:val="0"/>
      <w:marBottom w:val="0"/>
      <w:divBdr>
        <w:top w:val="none" w:sz="0" w:space="0" w:color="auto"/>
        <w:left w:val="none" w:sz="0" w:space="0" w:color="auto"/>
        <w:bottom w:val="none" w:sz="0" w:space="0" w:color="auto"/>
        <w:right w:val="none" w:sz="0" w:space="0" w:color="auto"/>
      </w:divBdr>
    </w:div>
    <w:div w:id="16630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2017-11-06T10:14:00Z</dcterms:created>
  <dcterms:modified xsi:type="dcterms:W3CDTF">2019-05-23T08:33:00Z</dcterms:modified>
</cp:coreProperties>
</file>