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B1B" w:rsidRPr="00AD3C1B" w:rsidRDefault="00C34B1B">
      <w:pPr>
        <w:jc w:val="center"/>
        <w:rPr>
          <w:b/>
          <w:sz w:val="36"/>
          <w:szCs w:val="36"/>
          <w:lang w:val="uk-UA"/>
        </w:rPr>
      </w:pPr>
      <w:r w:rsidRPr="00AD3C1B">
        <w:rPr>
          <w:b/>
          <w:sz w:val="36"/>
          <w:szCs w:val="36"/>
          <w:lang w:val="uk-UA"/>
        </w:rPr>
        <w:t xml:space="preserve">МІНІСТЕРСТВО </w:t>
      </w:r>
      <w:r w:rsidR="000217BC">
        <w:rPr>
          <w:b/>
          <w:sz w:val="36"/>
          <w:szCs w:val="36"/>
          <w:lang w:val="uk-UA"/>
        </w:rPr>
        <w:t>ОСВІТИ І НАУКИ</w:t>
      </w:r>
      <w:r w:rsidRPr="00AD3C1B">
        <w:rPr>
          <w:b/>
          <w:sz w:val="36"/>
          <w:szCs w:val="36"/>
          <w:lang w:val="uk-UA"/>
        </w:rPr>
        <w:t xml:space="preserve"> УКРАЇНИ</w:t>
      </w:r>
    </w:p>
    <w:p w:rsidR="00C34B1B" w:rsidRPr="00AD3C1B" w:rsidRDefault="00C34B1B">
      <w:pPr>
        <w:pStyle w:val="3"/>
      </w:pPr>
      <w:r w:rsidRPr="00AD3C1B">
        <w:t>ДЕРЖА</w:t>
      </w:r>
      <w:r w:rsidR="00D13079" w:rsidRPr="00AD3C1B">
        <w:t>В</w:t>
      </w:r>
      <w:r w:rsidRPr="00AD3C1B">
        <w:t>НИЙ ВИЩИЙ НАВЧАЛЬНИЙ ЗАКЛАД</w:t>
      </w:r>
    </w:p>
    <w:p w:rsidR="00C34B1B" w:rsidRPr="00AD3C1B" w:rsidRDefault="00C34B1B">
      <w:pPr>
        <w:jc w:val="center"/>
        <w:rPr>
          <w:bCs/>
          <w:spacing w:val="-12"/>
          <w:sz w:val="36"/>
          <w:szCs w:val="36"/>
          <w:lang w:val="uk-UA"/>
        </w:rPr>
      </w:pPr>
      <w:r w:rsidRPr="00AD3C1B">
        <w:rPr>
          <w:b/>
          <w:spacing w:val="-12"/>
          <w:sz w:val="36"/>
          <w:szCs w:val="36"/>
          <w:lang w:val="uk-UA"/>
        </w:rPr>
        <w:t>«ХЕРСОНСЬКИЙ ДЕРЖАВНИЙ АГРАРНИЙ УНІВЕРСИТЕТ»</w:t>
      </w:r>
    </w:p>
    <w:p w:rsidR="00C34B1B" w:rsidRDefault="00C34B1B">
      <w:pPr>
        <w:jc w:val="center"/>
        <w:rPr>
          <w:b/>
          <w:sz w:val="28"/>
          <w:szCs w:val="36"/>
          <w:lang w:val="uk-UA"/>
        </w:rPr>
      </w:pPr>
    </w:p>
    <w:p w:rsidR="00C34B1B" w:rsidRDefault="00C34B1B">
      <w:pPr>
        <w:jc w:val="center"/>
        <w:rPr>
          <w:b/>
          <w:sz w:val="40"/>
          <w:szCs w:val="36"/>
          <w:lang w:val="uk-UA"/>
        </w:rPr>
      </w:pPr>
    </w:p>
    <w:p w:rsidR="00AD3C1B" w:rsidRDefault="00AD3C1B">
      <w:pPr>
        <w:jc w:val="center"/>
        <w:rPr>
          <w:b/>
          <w:sz w:val="40"/>
          <w:szCs w:val="36"/>
          <w:lang w:val="uk-UA"/>
        </w:rPr>
      </w:pPr>
    </w:p>
    <w:p w:rsidR="00814F61" w:rsidRDefault="00814F61">
      <w:pPr>
        <w:jc w:val="center"/>
        <w:rPr>
          <w:b/>
          <w:sz w:val="40"/>
          <w:szCs w:val="36"/>
          <w:lang w:val="uk-UA"/>
        </w:rPr>
      </w:pPr>
    </w:p>
    <w:p w:rsidR="00C34B1B" w:rsidRPr="00814F61" w:rsidRDefault="00B5684B" w:rsidP="00814F61">
      <w:pPr>
        <w:pStyle w:val="4"/>
        <w:spacing w:line="360" w:lineRule="auto"/>
        <w:ind w:left="3960"/>
        <w:jc w:val="center"/>
        <w:rPr>
          <w:sz w:val="32"/>
          <w:szCs w:val="32"/>
        </w:rPr>
      </w:pPr>
      <w:r w:rsidRPr="00814F61">
        <w:rPr>
          <w:sz w:val="32"/>
          <w:szCs w:val="32"/>
        </w:rPr>
        <w:t>«</w:t>
      </w:r>
      <w:r w:rsidR="00C34B1B" w:rsidRPr="00814F61">
        <w:rPr>
          <w:sz w:val="32"/>
          <w:szCs w:val="32"/>
        </w:rPr>
        <w:t>ЗАТВЕРДЖЕНО</w:t>
      </w:r>
      <w:r w:rsidRPr="00814F61">
        <w:rPr>
          <w:sz w:val="32"/>
          <w:szCs w:val="32"/>
        </w:rPr>
        <w:t>»</w:t>
      </w:r>
    </w:p>
    <w:p w:rsidR="00F60828" w:rsidRPr="00814F61" w:rsidRDefault="009F0622" w:rsidP="00814F61">
      <w:pPr>
        <w:ind w:left="3960"/>
        <w:jc w:val="center"/>
        <w:rPr>
          <w:bCs/>
          <w:sz w:val="28"/>
          <w:szCs w:val="28"/>
          <w:lang w:val="uk-UA"/>
        </w:rPr>
      </w:pPr>
      <w:r w:rsidRPr="00814F61">
        <w:rPr>
          <w:bCs/>
          <w:sz w:val="28"/>
          <w:szCs w:val="28"/>
          <w:lang w:val="uk-UA"/>
        </w:rPr>
        <w:t xml:space="preserve">Ректор </w:t>
      </w:r>
      <w:r w:rsidR="005D1E67">
        <w:rPr>
          <w:bCs/>
          <w:sz w:val="28"/>
          <w:szCs w:val="28"/>
          <w:lang w:val="uk-UA"/>
        </w:rPr>
        <w:t>Д</w:t>
      </w:r>
      <w:r w:rsidR="0090206E" w:rsidRPr="00814F61">
        <w:rPr>
          <w:bCs/>
          <w:sz w:val="28"/>
          <w:szCs w:val="28"/>
          <w:lang w:val="uk-UA"/>
        </w:rPr>
        <w:t>е</w:t>
      </w:r>
      <w:r w:rsidR="00C34B1B" w:rsidRPr="00814F61">
        <w:rPr>
          <w:bCs/>
          <w:sz w:val="28"/>
          <w:szCs w:val="28"/>
          <w:lang w:val="uk-UA"/>
        </w:rPr>
        <w:t>ржавного вищого</w:t>
      </w:r>
      <w:r w:rsidR="00F60828" w:rsidRPr="00814F61">
        <w:rPr>
          <w:bCs/>
          <w:sz w:val="28"/>
          <w:szCs w:val="28"/>
          <w:lang w:val="uk-UA"/>
        </w:rPr>
        <w:t xml:space="preserve"> </w:t>
      </w:r>
      <w:r w:rsidR="00C34B1B" w:rsidRPr="00814F61">
        <w:rPr>
          <w:bCs/>
          <w:sz w:val="28"/>
          <w:szCs w:val="28"/>
          <w:lang w:val="uk-UA"/>
        </w:rPr>
        <w:t>навчального закладу</w:t>
      </w:r>
    </w:p>
    <w:p w:rsidR="00C34B1B" w:rsidRPr="00814F61" w:rsidRDefault="00C34B1B" w:rsidP="009F0622">
      <w:pPr>
        <w:ind w:left="3960"/>
        <w:jc w:val="center"/>
        <w:rPr>
          <w:bCs/>
          <w:sz w:val="28"/>
          <w:szCs w:val="28"/>
          <w:lang w:val="uk-UA"/>
        </w:rPr>
      </w:pPr>
      <w:r w:rsidRPr="00814F61">
        <w:rPr>
          <w:bCs/>
          <w:sz w:val="28"/>
          <w:szCs w:val="28"/>
          <w:lang w:val="uk-UA"/>
        </w:rPr>
        <w:t>«Херсонський державний</w:t>
      </w:r>
      <w:r w:rsidR="00845F52" w:rsidRPr="00814F61">
        <w:rPr>
          <w:bCs/>
          <w:sz w:val="28"/>
          <w:szCs w:val="28"/>
          <w:lang w:val="uk-UA"/>
        </w:rPr>
        <w:t xml:space="preserve"> </w:t>
      </w:r>
      <w:r w:rsidRPr="00814F61">
        <w:rPr>
          <w:bCs/>
          <w:sz w:val="28"/>
          <w:szCs w:val="28"/>
          <w:lang w:val="uk-UA"/>
        </w:rPr>
        <w:t>аграрний університет»</w:t>
      </w:r>
    </w:p>
    <w:p w:rsidR="00C34B1B" w:rsidRPr="00814F61" w:rsidRDefault="00C34B1B" w:rsidP="00814F61">
      <w:pPr>
        <w:spacing w:before="120"/>
        <w:ind w:left="4139"/>
        <w:jc w:val="center"/>
        <w:rPr>
          <w:bCs/>
          <w:sz w:val="28"/>
          <w:szCs w:val="28"/>
          <w:lang w:val="uk-UA"/>
        </w:rPr>
      </w:pPr>
      <w:r w:rsidRPr="00814F61">
        <w:rPr>
          <w:bCs/>
          <w:sz w:val="28"/>
          <w:szCs w:val="28"/>
          <w:lang w:val="uk-UA"/>
        </w:rPr>
        <w:t>___________</w:t>
      </w:r>
      <w:r w:rsidR="0090206E" w:rsidRPr="00814F61">
        <w:rPr>
          <w:bCs/>
          <w:sz w:val="28"/>
          <w:szCs w:val="28"/>
          <w:lang w:val="uk-UA"/>
        </w:rPr>
        <w:t>________</w:t>
      </w:r>
      <w:r w:rsidRPr="00814F61">
        <w:rPr>
          <w:bCs/>
          <w:sz w:val="28"/>
          <w:szCs w:val="28"/>
          <w:lang w:val="uk-UA"/>
        </w:rPr>
        <w:t>_</w:t>
      </w:r>
      <w:r w:rsidR="00814F61">
        <w:rPr>
          <w:bCs/>
          <w:sz w:val="28"/>
          <w:szCs w:val="28"/>
          <w:lang w:val="uk-UA"/>
        </w:rPr>
        <w:t xml:space="preserve">   </w:t>
      </w:r>
      <w:r w:rsidR="008D27AF">
        <w:rPr>
          <w:bCs/>
          <w:sz w:val="28"/>
          <w:szCs w:val="28"/>
          <w:lang w:val="uk-UA"/>
        </w:rPr>
        <w:t>Ю</w:t>
      </w:r>
      <w:r w:rsidR="00F60828" w:rsidRPr="00814F61">
        <w:rPr>
          <w:bCs/>
          <w:sz w:val="28"/>
          <w:szCs w:val="28"/>
          <w:lang w:val="uk-UA"/>
        </w:rPr>
        <w:t>.</w:t>
      </w:r>
      <w:r w:rsidR="008D27AF">
        <w:rPr>
          <w:bCs/>
          <w:sz w:val="28"/>
          <w:szCs w:val="28"/>
          <w:lang w:val="uk-UA"/>
        </w:rPr>
        <w:t>Є</w:t>
      </w:r>
      <w:r w:rsidR="00F60828" w:rsidRPr="00814F61">
        <w:rPr>
          <w:bCs/>
          <w:sz w:val="28"/>
          <w:szCs w:val="28"/>
          <w:lang w:val="uk-UA"/>
        </w:rPr>
        <w:t xml:space="preserve">. </w:t>
      </w:r>
      <w:r w:rsidR="008D27AF">
        <w:rPr>
          <w:bCs/>
          <w:sz w:val="28"/>
          <w:szCs w:val="28"/>
          <w:lang w:val="uk-UA"/>
        </w:rPr>
        <w:t>Кирилов</w:t>
      </w:r>
    </w:p>
    <w:p w:rsidR="00C34B1B" w:rsidRPr="00814F61" w:rsidRDefault="00C81953" w:rsidP="00C81953">
      <w:pPr>
        <w:ind w:left="4140"/>
        <w:rPr>
          <w:sz w:val="28"/>
          <w:szCs w:val="28"/>
          <w:lang w:val="uk-UA"/>
        </w:rPr>
      </w:pPr>
      <w:r>
        <w:rPr>
          <w:sz w:val="28"/>
          <w:szCs w:val="28"/>
          <w:lang w:val="uk-UA"/>
        </w:rPr>
        <w:t xml:space="preserve">               </w:t>
      </w:r>
      <w:r w:rsidR="00C34B1B" w:rsidRPr="00814F61">
        <w:rPr>
          <w:sz w:val="28"/>
          <w:szCs w:val="28"/>
          <w:lang w:val="uk-UA"/>
        </w:rPr>
        <w:t>20</w:t>
      </w:r>
      <w:r w:rsidR="00F60828" w:rsidRPr="00814F61">
        <w:rPr>
          <w:sz w:val="28"/>
          <w:szCs w:val="28"/>
          <w:lang w:val="uk-UA"/>
        </w:rPr>
        <w:t>1</w:t>
      </w:r>
      <w:r w:rsidR="00DE75EB" w:rsidRPr="008F53FC">
        <w:rPr>
          <w:sz w:val="28"/>
          <w:szCs w:val="28"/>
        </w:rPr>
        <w:t>8</w:t>
      </w:r>
      <w:r w:rsidR="00C34B1B" w:rsidRPr="00814F61">
        <w:rPr>
          <w:sz w:val="28"/>
          <w:szCs w:val="28"/>
          <w:lang w:val="uk-UA"/>
        </w:rPr>
        <w:t xml:space="preserve"> року</w:t>
      </w:r>
    </w:p>
    <w:p w:rsidR="00C34B1B" w:rsidRDefault="00C34B1B">
      <w:pPr>
        <w:jc w:val="right"/>
        <w:rPr>
          <w:sz w:val="28"/>
          <w:szCs w:val="28"/>
          <w:lang w:val="uk-UA"/>
        </w:rPr>
      </w:pPr>
    </w:p>
    <w:p w:rsidR="00C34B1B" w:rsidRDefault="00C34B1B">
      <w:pPr>
        <w:jc w:val="right"/>
        <w:rPr>
          <w:sz w:val="28"/>
          <w:szCs w:val="28"/>
          <w:lang w:val="uk-UA"/>
        </w:rPr>
      </w:pPr>
    </w:p>
    <w:p w:rsidR="00C34B1B" w:rsidRDefault="00C34B1B">
      <w:pPr>
        <w:jc w:val="right"/>
        <w:rPr>
          <w:sz w:val="28"/>
          <w:szCs w:val="28"/>
          <w:lang w:val="uk-UA"/>
        </w:rPr>
      </w:pPr>
    </w:p>
    <w:p w:rsidR="00C34B1B" w:rsidRDefault="00C34B1B">
      <w:pPr>
        <w:jc w:val="right"/>
        <w:rPr>
          <w:sz w:val="28"/>
          <w:szCs w:val="28"/>
          <w:lang w:val="uk-UA"/>
        </w:rPr>
      </w:pPr>
    </w:p>
    <w:p w:rsidR="00C34B1B" w:rsidRDefault="00C34B1B">
      <w:pPr>
        <w:pStyle w:val="1"/>
      </w:pPr>
      <w:r>
        <w:t>ПОЛОЖЕННЯ</w:t>
      </w:r>
    </w:p>
    <w:p w:rsidR="00C34B1B" w:rsidRDefault="00C34B1B">
      <w:pPr>
        <w:jc w:val="center"/>
        <w:rPr>
          <w:b/>
          <w:sz w:val="36"/>
          <w:szCs w:val="56"/>
          <w:lang w:val="uk-UA"/>
        </w:rPr>
      </w:pPr>
    </w:p>
    <w:p w:rsidR="00C34B1B" w:rsidRPr="007733B5" w:rsidRDefault="00C34B1B">
      <w:pPr>
        <w:jc w:val="center"/>
        <w:rPr>
          <w:b/>
          <w:sz w:val="40"/>
          <w:szCs w:val="40"/>
          <w:lang w:val="uk-UA"/>
        </w:rPr>
      </w:pPr>
      <w:r w:rsidRPr="007733B5">
        <w:rPr>
          <w:b/>
          <w:sz w:val="40"/>
          <w:szCs w:val="40"/>
          <w:lang w:val="uk-UA"/>
        </w:rPr>
        <w:t>ІНСТИТУТ ПІ</w:t>
      </w:r>
      <w:r w:rsidR="008D27AF">
        <w:rPr>
          <w:b/>
          <w:sz w:val="40"/>
          <w:szCs w:val="40"/>
          <w:lang w:val="uk-UA"/>
        </w:rPr>
        <w:t>ДВИЩЕННЯ КВАЛІФІКАЦІЇ</w:t>
      </w:r>
      <w:r w:rsidRPr="007733B5">
        <w:rPr>
          <w:b/>
          <w:sz w:val="40"/>
          <w:szCs w:val="40"/>
          <w:lang w:val="uk-UA"/>
        </w:rPr>
        <w:t xml:space="preserve"> ТА </w:t>
      </w:r>
      <w:r w:rsidR="008D27AF">
        <w:rPr>
          <w:b/>
          <w:sz w:val="40"/>
          <w:szCs w:val="40"/>
          <w:lang w:val="uk-UA"/>
        </w:rPr>
        <w:t>ПЕРЕПІДГОТОВКИ</w:t>
      </w:r>
    </w:p>
    <w:p w:rsidR="00C34B1B" w:rsidRPr="007733B5" w:rsidRDefault="00B5684B">
      <w:pPr>
        <w:pStyle w:val="20"/>
        <w:rPr>
          <w:sz w:val="40"/>
          <w:szCs w:val="40"/>
        </w:rPr>
      </w:pPr>
      <w:r w:rsidRPr="007733B5">
        <w:rPr>
          <w:b/>
          <w:bCs w:val="0"/>
          <w:sz w:val="40"/>
          <w:szCs w:val="40"/>
        </w:rPr>
        <w:t>ДВНЗ «</w:t>
      </w:r>
      <w:r w:rsidR="00C34B1B" w:rsidRPr="007733B5">
        <w:rPr>
          <w:b/>
          <w:bCs w:val="0"/>
          <w:sz w:val="40"/>
          <w:szCs w:val="40"/>
        </w:rPr>
        <w:t>ХЕРСОНСЬК</w:t>
      </w:r>
      <w:r w:rsidRPr="007733B5">
        <w:rPr>
          <w:b/>
          <w:bCs w:val="0"/>
          <w:sz w:val="40"/>
          <w:szCs w:val="40"/>
        </w:rPr>
        <w:t>ИЙ</w:t>
      </w:r>
      <w:r w:rsidR="00C34B1B" w:rsidRPr="007733B5">
        <w:rPr>
          <w:b/>
          <w:bCs w:val="0"/>
          <w:sz w:val="40"/>
          <w:szCs w:val="40"/>
        </w:rPr>
        <w:t xml:space="preserve"> ДЕРЖАВН</w:t>
      </w:r>
      <w:r w:rsidRPr="007733B5">
        <w:rPr>
          <w:b/>
          <w:bCs w:val="0"/>
          <w:sz w:val="40"/>
          <w:szCs w:val="40"/>
        </w:rPr>
        <w:t>ИЙ</w:t>
      </w:r>
      <w:r w:rsidR="00C34B1B" w:rsidRPr="007733B5">
        <w:rPr>
          <w:b/>
          <w:bCs w:val="0"/>
          <w:sz w:val="40"/>
          <w:szCs w:val="40"/>
        </w:rPr>
        <w:t xml:space="preserve"> АГРАРН</w:t>
      </w:r>
      <w:r w:rsidRPr="007733B5">
        <w:rPr>
          <w:b/>
          <w:bCs w:val="0"/>
          <w:sz w:val="40"/>
          <w:szCs w:val="40"/>
        </w:rPr>
        <w:t>ИЙ</w:t>
      </w:r>
      <w:r w:rsidR="00C34B1B" w:rsidRPr="007733B5">
        <w:rPr>
          <w:b/>
          <w:bCs w:val="0"/>
          <w:sz w:val="40"/>
          <w:szCs w:val="40"/>
        </w:rPr>
        <w:t xml:space="preserve"> УНІВЕРСИТЕТ</w:t>
      </w:r>
      <w:r w:rsidRPr="007733B5">
        <w:rPr>
          <w:b/>
          <w:bCs w:val="0"/>
          <w:sz w:val="40"/>
          <w:szCs w:val="40"/>
        </w:rPr>
        <w:t>»</w:t>
      </w:r>
    </w:p>
    <w:p w:rsidR="00C34B1B" w:rsidRDefault="00C34B1B">
      <w:pPr>
        <w:jc w:val="center"/>
        <w:rPr>
          <w:b/>
          <w:sz w:val="32"/>
          <w:szCs w:val="32"/>
          <w:lang w:val="uk-UA"/>
        </w:rPr>
      </w:pPr>
    </w:p>
    <w:p w:rsidR="00C34B1B" w:rsidRDefault="00C34B1B">
      <w:pPr>
        <w:jc w:val="center"/>
        <w:rPr>
          <w:b/>
          <w:sz w:val="32"/>
          <w:szCs w:val="32"/>
          <w:lang w:val="uk-UA"/>
        </w:rPr>
      </w:pPr>
    </w:p>
    <w:p w:rsidR="00C34B1B" w:rsidRDefault="00C34B1B">
      <w:pPr>
        <w:jc w:val="center"/>
        <w:rPr>
          <w:b/>
          <w:sz w:val="32"/>
          <w:szCs w:val="32"/>
          <w:lang w:val="uk-UA"/>
        </w:rPr>
      </w:pPr>
    </w:p>
    <w:p w:rsidR="00C34B1B" w:rsidRDefault="00C34B1B">
      <w:pPr>
        <w:jc w:val="center"/>
        <w:rPr>
          <w:b/>
          <w:sz w:val="32"/>
          <w:szCs w:val="32"/>
          <w:lang w:val="uk-UA"/>
        </w:rPr>
      </w:pPr>
    </w:p>
    <w:p w:rsidR="00C34B1B" w:rsidRPr="00814F61" w:rsidRDefault="00C34B1B">
      <w:pPr>
        <w:jc w:val="center"/>
        <w:rPr>
          <w:b/>
          <w:sz w:val="22"/>
          <w:szCs w:val="22"/>
          <w:lang w:val="uk-UA"/>
        </w:rPr>
      </w:pPr>
    </w:p>
    <w:p w:rsidR="00814F61" w:rsidRDefault="00814F61">
      <w:pPr>
        <w:jc w:val="center"/>
        <w:rPr>
          <w:b/>
          <w:sz w:val="22"/>
          <w:szCs w:val="22"/>
          <w:lang w:val="uk-UA"/>
        </w:rPr>
      </w:pPr>
    </w:p>
    <w:p w:rsidR="00AD3C1B" w:rsidRPr="00814F61" w:rsidRDefault="00AD3C1B">
      <w:pPr>
        <w:jc w:val="center"/>
        <w:rPr>
          <w:b/>
          <w:sz w:val="22"/>
          <w:szCs w:val="22"/>
          <w:lang w:val="uk-UA"/>
        </w:rPr>
      </w:pPr>
      <w:bookmarkStart w:id="0" w:name="_GoBack"/>
      <w:bookmarkEnd w:id="0"/>
    </w:p>
    <w:p w:rsidR="00814F61" w:rsidRPr="00814F61" w:rsidRDefault="00814F61">
      <w:pPr>
        <w:jc w:val="center"/>
        <w:rPr>
          <w:b/>
          <w:sz w:val="22"/>
          <w:szCs w:val="22"/>
          <w:lang w:val="uk-UA"/>
        </w:rPr>
      </w:pPr>
    </w:p>
    <w:p w:rsidR="00C34B1B" w:rsidRDefault="00C34B1B">
      <w:pPr>
        <w:jc w:val="center"/>
        <w:rPr>
          <w:b/>
          <w:sz w:val="32"/>
          <w:szCs w:val="32"/>
          <w:lang w:val="uk-UA"/>
        </w:rPr>
      </w:pPr>
    </w:p>
    <w:p w:rsidR="00C34B1B" w:rsidRDefault="00C34B1B">
      <w:pPr>
        <w:jc w:val="center"/>
        <w:rPr>
          <w:b/>
          <w:sz w:val="32"/>
          <w:szCs w:val="32"/>
          <w:lang w:val="uk-UA"/>
        </w:rPr>
      </w:pPr>
    </w:p>
    <w:p w:rsidR="00C34B1B" w:rsidRDefault="00C34B1B">
      <w:pPr>
        <w:jc w:val="center"/>
        <w:rPr>
          <w:b/>
          <w:sz w:val="32"/>
          <w:szCs w:val="32"/>
          <w:lang w:val="uk-UA"/>
        </w:rPr>
      </w:pPr>
    </w:p>
    <w:p w:rsidR="007733B5" w:rsidRDefault="007733B5">
      <w:pPr>
        <w:jc w:val="center"/>
        <w:rPr>
          <w:b/>
          <w:sz w:val="32"/>
          <w:szCs w:val="32"/>
          <w:lang w:val="uk-UA"/>
        </w:rPr>
      </w:pPr>
    </w:p>
    <w:p w:rsidR="00C34B1B" w:rsidRDefault="00C34B1B">
      <w:pPr>
        <w:pStyle w:val="2"/>
      </w:pPr>
      <w:r>
        <w:t>Херсон</w:t>
      </w:r>
    </w:p>
    <w:p w:rsidR="00814F61" w:rsidRDefault="00814F61">
      <w:pPr>
        <w:rPr>
          <w:lang w:val="uk-UA"/>
        </w:rPr>
        <w:sectPr w:rsidR="00814F61" w:rsidSect="00814F61">
          <w:headerReference w:type="even" r:id="rId8"/>
          <w:headerReference w:type="default" r:id="rId9"/>
          <w:pgSz w:w="11906" w:h="16838"/>
          <w:pgMar w:top="1134" w:right="567" w:bottom="1134" w:left="1134" w:header="709" w:footer="709" w:gutter="0"/>
          <w:cols w:space="708"/>
          <w:titlePg/>
          <w:docGrid w:linePitch="360"/>
        </w:sectPr>
      </w:pPr>
    </w:p>
    <w:p w:rsidR="00C34B1B" w:rsidRDefault="00C34B1B">
      <w:pPr>
        <w:numPr>
          <w:ilvl w:val="0"/>
          <w:numId w:val="1"/>
        </w:numPr>
        <w:tabs>
          <w:tab w:val="clear" w:pos="795"/>
          <w:tab w:val="num" w:pos="360"/>
        </w:tabs>
        <w:ind w:left="0" w:firstLine="0"/>
        <w:jc w:val="center"/>
        <w:rPr>
          <w:b/>
          <w:sz w:val="28"/>
          <w:szCs w:val="28"/>
          <w:lang w:val="uk-UA"/>
        </w:rPr>
      </w:pPr>
      <w:r>
        <w:rPr>
          <w:b/>
          <w:sz w:val="28"/>
          <w:szCs w:val="28"/>
          <w:lang w:val="uk-UA"/>
        </w:rPr>
        <w:lastRenderedPageBreak/>
        <w:t>ЗАГАЛЬН</w:t>
      </w:r>
      <w:r w:rsidR="000217BC">
        <w:rPr>
          <w:b/>
          <w:sz w:val="28"/>
          <w:szCs w:val="28"/>
          <w:lang w:val="uk-UA"/>
        </w:rPr>
        <w:t>І</w:t>
      </w:r>
      <w:r>
        <w:rPr>
          <w:b/>
          <w:sz w:val="28"/>
          <w:szCs w:val="28"/>
          <w:lang w:val="uk-UA"/>
        </w:rPr>
        <w:t xml:space="preserve"> </w:t>
      </w:r>
      <w:r w:rsidR="000217BC">
        <w:rPr>
          <w:b/>
          <w:sz w:val="28"/>
          <w:szCs w:val="28"/>
          <w:lang w:val="uk-UA"/>
        </w:rPr>
        <w:t>ПОЛОЖЕННЯ</w:t>
      </w:r>
    </w:p>
    <w:p w:rsidR="00C34B1B" w:rsidRDefault="00C34B1B">
      <w:pPr>
        <w:ind w:left="360"/>
        <w:jc w:val="center"/>
        <w:rPr>
          <w:b/>
          <w:sz w:val="28"/>
          <w:szCs w:val="28"/>
          <w:lang w:val="uk-UA"/>
        </w:rPr>
      </w:pPr>
    </w:p>
    <w:p w:rsidR="00714583" w:rsidRDefault="00714583" w:rsidP="00AD3C1B">
      <w:pPr>
        <w:tabs>
          <w:tab w:val="left" w:pos="540"/>
        </w:tabs>
        <w:ind w:firstLine="720"/>
        <w:jc w:val="both"/>
        <w:rPr>
          <w:sz w:val="28"/>
          <w:szCs w:val="28"/>
          <w:lang w:val="uk-UA"/>
        </w:rPr>
      </w:pPr>
      <w:r>
        <w:rPr>
          <w:sz w:val="28"/>
          <w:szCs w:val="28"/>
          <w:lang w:val="uk-UA"/>
        </w:rPr>
        <w:t xml:space="preserve">1.1 </w:t>
      </w:r>
      <w:r w:rsidRPr="00714583">
        <w:rPr>
          <w:sz w:val="28"/>
          <w:szCs w:val="28"/>
          <w:lang w:val="uk-UA"/>
        </w:rPr>
        <w:t xml:space="preserve">Це Положення розроблено відповідно до чинного законодавства України: Законів України «Про вищу освіту», «Про освіту» та Статуту </w:t>
      </w:r>
      <w:r>
        <w:rPr>
          <w:sz w:val="28"/>
          <w:szCs w:val="28"/>
          <w:lang w:val="uk-UA"/>
        </w:rPr>
        <w:t>Державного вищого навчального закладу «Херсонський державний аграрний університет»</w:t>
      </w:r>
      <w:r w:rsidRPr="00714583">
        <w:rPr>
          <w:sz w:val="28"/>
          <w:szCs w:val="28"/>
          <w:lang w:val="uk-UA"/>
        </w:rPr>
        <w:t xml:space="preserve"> і є документом, що регламентує діяльність Інститут</w:t>
      </w:r>
      <w:r w:rsidR="00320439">
        <w:rPr>
          <w:sz w:val="28"/>
          <w:szCs w:val="28"/>
          <w:lang w:val="uk-UA"/>
        </w:rPr>
        <w:t>у</w:t>
      </w:r>
      <w:r w:rsidR="003C5538">
        <w:rPr>
          <w:sz w:val="28"/>
          <w:szCs w:val="28"/>
          <w:lang w:val="uk-UA"/>
        </w:rPr>
        <w:t xml:space="preserve">  підвищення кваліфікації</w:t>
      </w:r>
      <w:r w:rsidRPr="00714583">
        <w:rPr>
          <w:sz w:val="28"/>
          <w:szCs w:val="28"/>
          <w:lang w:val="uk-UA"/>
        </w:rPr>
        <w:t xml:space="preserve"> та </w:t>
      </w:r>
      <w:r w:rsidR="003C5538">
        <w:rPr>
          <w:sz w:val="28"/>
          <w:szCs w:val="28"/>
          <w:lang w:val="uk-UA"/>
        </w:rPr>
        <w:t>перепідготовки</w:t>
      </w:r>
      <w:r w:rsidRPr="00714583">
        <w:rPr>
          <w:sz w:val="28"/>
          <w:szCs w:val="28"/>
          <w:lang w:val="uk-UA"/>
        </w:rPr>
        <w:t xml:space="preserve"> (далі – Інститут) </w:t>
      </w:r>
      <w:r>
        <w:rPr>
          <w:sz w:val="28"/>
          <w:szCs w:val="28"/>
          <w:lang w:val="uk-UA"/>
        </w:rPr>
        <w:t>Державного вищого навчального закладу «Херсонський державний аграрний університет»</w:t>
      </w:r>
      <w:r w:rsidRPr="00714583">
        <w:rPr>
          <w:sz w:val="28"/>
          <w:szCs w:val="28"/>
          <w:lang w:val="uk-UA"/>
        </w:rPr>
        <w:t xml:space="preserve"> (далі – </w:t>
      </w:r>
      <w:r>
        <w:rPr>
          <w:sz w:val="28"/>
          <w:szCs w:val="28"/>
          <w:lang w:val="uk-UA"/>
        </w:rPr>
        <w:t>У</w:t>
      </w:r>
      <w:r w:rsidRPr="00714583">
        <w:rPr>
          <w:sz w:val="28"/>
          <w:szCs w:val="28"/>
          <w:lang w:val="uk-UA"/>
        </w:rPr>
        <w:t xml:space="preserve">ніверситет). </w:t>
      </w:r>
    </w:p>
    <w:p w:rsidR="005129F1" w:rsidRPr="005129F1" w:rsidRDefault="00714583" w:rsidP="00AD3C1B">
      <w:pPr>
        <w:tabs>
          <w:tab w:val="left" w:pos="540"/>
        </w:tabs>
        <w:ind w:firstLine="720"/>
        <w:jc w:val="both"/>
        <w:rPr>
          <w:sz w:val="28"/>
          <w:szCs w:val="28"/>
          <w:lang w:val="uk-UA"/>
        </w:rPr>
      </w:pPr>
      <w:r>
        <w:rPr>
          <w:sz w:val="28"/>
          <w:szCs w:val="28"/>
          <w:lang w:val="uk-UA"/>
        </w:rPr>
        <w:t xml:space="preserve">1.2. </w:t>
      </w:r>
      <w:r w:rsidR="00C34B1B">
        <w:rPr>
          <w:sz w:val="28"/>
          <w:szCs w:val="28"/>
          <w:lang w:val="uk-UA"/>
        </w:rPr>
        <w:t>Інститут є структурним підрозділом Університету</w:t>
      </w:r>
      <w:r w:rsidR="005129F1">
        <w:rPr>
          <w:sz w:val="28"/>
          <w:szCs w:val="28"/>
          <w:lang w:val="uk-UA"/>
        </w:rPr>
        <w:t>.</w:t>
      </w:r>
    </w:p>
    <w:p w:rsidR="00C34B1B" w:rsidRPr="00016249" w:rsidRDefault="005129F1" w:rsidP="00AD3C1B">
      <w:pPr>
        <w:tabs>
          <w:tab w:val="left" w:pos="540"/>
        </w:tabs>
        <w:ind w:firstLine="720"/>
        <w:jc w:val="both"/>
        <w:rPr>
          <w:sz w:val="28"/>
          <w:szCs w:val="28"/>
          <w:lang w:val="uk-UA"/>
        </w:rPr>
      </w:pPr>
      <w:r>
        <w:rPr>
          <w:sz w:val="28"/>
          <w:szCs w:val="28"/>
          <w:lang w:val="uk-UA"/>
        </w:rPr>
        <w:t xml:space="preserve">1.3. </w:t>
      </w:r>
      <w:r w:rsidR="00C34B1B" w:rsidRPr="00E73953">
        <w:rPr>
          <w:sz w:val="28"/>
          <w:szCs w:val="28"/>
          <w:lang w:val="uk-UA"/>
        </w:rPr>
        <w:t>Інститут створений на базі ліквідованого Центру підготовки, перепідготовки та підвищення кваліфікації працівників АПК наказом Міністерства аграрної політики України №</w:t>
      </w:r>
      <w:r w:rsidR="00C4421B" w:rsidRPr="00E73953">
        <w:rPr>
          <w:sz w:val="28"/>
          <w:szCs w:val="28"/>
          <w:lang w:val="uk-UA"/>
        </w:rPr>
        <w:t xml:space="preserve"> </w:t>
      </w:r>
      <w:r w:rsidR="00C34B1B" w:rsidRPr="00E73953">
        <w:rPr>
          <w:sz w:val="28"/>
          <w:szCs w:val="28"/>
          <w:lang w:val="uk-UA"/>
        </w:rPr>
        <w:t>622 від 11.11.2005 року, правонаступником якого є Університет.</w:t>
      </w:r>
      <w:r w:rsidR="00016249" w:rsidRPr="00E73953">
        <w:rPr>
          <w:sz w:val="28"/>
          <w:szCs w:val="28"/>
          <w:lang w:val="uk-UA"/>
        </w:rPr>
        <w:t xml:space="preserve"> В 2008 році Інститут післядипломної освіти перейменований в Інститут післядипломної освіти та </w:t>
      </w:r>
      <w:proofErr w:type="spellStart"/>
      <w:r w:rsidR="00016249" w:rsidRPr="00E73953">
        <w:rPr>
          <w:sz w:val="28"/>
          <w:szCs w:val="28"/>
          <w:lang w:val="uk-UA"/>
        </w:rPr>
        <w:t>дорадництва</w:t>
      </w:r>
      <w:proofErr w:type="spellEnd"/>
      <w:r w:rsidR="00C301B8">
        <w:rPr>
          <w:sz w:val="28"/>
          <w:szCs w:val="28"/>
          <w:lang w:val="uk-UA"/>
        </w:rPr>
        <w:t xml:space="preserve"> та</w:t>
      </w:r>
      <w:r w:rsidR="005600DB">
        <w:rPr>
          <w:sz w:val="28"/>
          <w:szCs w:val="28"/>
          <w:lang w:val="uk-UA"/>
        </w:rPr>
        <w:t xml:space="preserve"> </w:t>
      </w:r>
      <w:r w:rsidR="00C301B8">
        <w:rPr>
          <w:sz w:val="28"/>
          <w:szCs w:val="28"/>
          <w:lang w:val="uk-UA"/>
        </w:rPr>
        <w:t>в</w:t>
      </w:r>
      <w:r w:rsidR="005600DB">
        <w:rPr>
          <w:sz w:val="28"/>
          <w:szCs w:val="28"/>
          <w:lang w:val="uk-UA"/>
        </w:rPr>
        <w:t xml:space="preserve"> 2016 році перейменований </w:t>
      </w:r>
      <w:r w:rsidR="00C301B8">
        <w:rPr>
          <w:sz w:val="28"/>
          <w:szCs w:val="28"/>
          <w:lang w:val="uk-UA"/>
        </w:rPr>
        <w:t>в</w:t>
      </w:r>
      <w:r w:rsidR="005600DB">
        <w:rPr>
          <w:sz w:val="28"/>
          <w:szCs w:val="28"/>
          <w:lang w:val="uk-UA"/>
        </w:rPr>
        <w:t xml:space="preserve"> Інститут підвищення кваліфікації та перепідготовки</w:t>
      </w:r>
      <w:r w:rsidR="00016249" w:rsidRPr="00E73953">
        <w:rPr>
          <w:sz w:val="28"/>
          <w:szCs w:val="28"/>
          <w:lang w:val="uk-UA"/>
        </w:rPr>
        <w:t>.</w:t>
      </w:r>
    </w:p>
    <w:p w:rsidR="00B42F25" w:rsidRDefault="00B42F25" w:rsidP="00AD3C1B">
      <w:pPr>
        <w:tabs>
          <w:tab w:val="left" w:pos="540"/>
        </w:tabs>
        <w:ind w:firstLine="720"/>
        <w:jc w:val="both"/>
        <w:rPr>
          <w:sz w:val="28"/>
          <w:szCs w:val="28"/>
          <w:lang w:val="uk-UA"/>
        </w:rPr>
      </w:pPr>
      <w:r>
        <w:rPr>
          <w:sz w:val="28"/>
          <w:szCs w:val="28"/>
          <w:lang w:val="uk-UA"/>
        </w:rPr>
        <w:t xml:space="preserve">1.4. </w:t>
      </w:r>
      <w:r w:rsidRPr="00B42F25">
        <w:rPr>
          <w:sz w:val="28"/>
          <w:szCs w:val="28"/>
          <w:lang w:val="uk-UA"/>
        </w:rPr>
        <w:t>Організація навчального процесу в Інституті проводит</w:t>
      </w:r>
      <w:r>
        <w:rPr>
          <w:sz w:val="28"/>
          <w:szCs w:val="28"/>
          <w:lang w:val="uk-UA"/>
        </w:rPr>
        <w:t>ься згідно законів України «</w:t>
      </w:r>
      <w:r w:rsidRPr="00B42F25">
        <w:rPr>
          <w:sz w:val="28"/>
          <w:szCs w:val="28"/>
          <w:lang w:val="uk-UA"/>
        </w:rPr>
        <w:t>Про освіту</w:t>
      </w:r>
      <w:r>
        <w:rPr>
          <w:sz w:val="28"/>
          <w:szCs w:val="28"/>
          <w:lang w:val="uk-UA"/>
        </w:rPr>
        <w:t>», «</w:t>
      </w:r>
      <w:r w:rsidRPr="00B42F25">
        <w:rPr>
          <w:sz w:val="28"/>
          <w:szCs w:val="28"/>
          <w:lang w:val="uk-UA"/>
        </w:rPr>
        <w:t>Про вищу освіту</w:t>
      </w:r>
      <w:r>
        <w:rPr>
          <w:sz w:val="28"/>
          <w:szCs w:val="28"/>
          <w:lang w:val="uk-UA"/>
        </w:rPr>
        <w:t>»</w:t>
      </w:r>
      <w:r w:rsidRPr="00B42F25">
        <w:rPr>
          <w:sz w:val="28"/>
          <w:szCs w:val="28"/>
          <w:lang w:val="uk-UA"/>
        </w:rPr>
        <w:t xml:space="preserve">, </w:t>
      </w:r>
      <w:r w:rsidR="00320439">
        <w:rPr>
          <w:sz w:val="28"/>
          <w:szCs w:val="28"/>
          <w:lang w:val="uk-UA"/>
        </w:rPr>
        <w:t xml:space="preserve">«Про сільськогосподарську дорадчу діяльність», </w:t>
      </w:r>
      <w:r w:rsidRPr="00B42F25">
        <w:rPr>
          <w:sz w:val="28"/>
          <w:szCs w:val="28"/>
          <w:lang w:val="uk-UA"/>
        </w:rPr>
        <w:t>постанов та розпоряджень Кабінету Міністрів України,  Міністерства освіти і науки України</w:t>
      </w:r>
      <w:r w:rsidRPr="00EA166F">
        <w:rPr>
          <w:sz w:val="28"/>
          <w:szCs w:val="28"/>
          <w:lang w:val="uk-UA"/>
        </w:rPr>
        <w:t>, Міністерства аграрної політики та продовольства України,</w:t>
      </w:r>
      <w:r w:rsidRPr="00B42F25">
        <w:rPr>
          <w:sz w:val="28"/>
          <w:szCs w:val="28"/>
          <w:lang w:val="uk-UA"/>
        </w:rPr>
        <w:t xml:space="preserve"> положень та інших чинних нормативних документів</w:t>
      </w:r>
      <w:r w:rsidR="00320439">
        <w:rPr>
          <w:sz w:val="28"/>
          <w:szCs w:val="28"/>
          <w:lang w:val="uk-UA"/>
        </w:rPr>
        <w:t>, Статуту Університету та цього Положення</w:t>
      </w:r>
      <w:r w:rsidRPr="00B42F25">
        <w:rPr>
          <w:sz w:val="28"/>
          <w:szCs w:val="28"/>
          <w:lang w:val="uk-UA"/>
        </w:rPr>
        <w:t>.</w:t>
      </w:r>
    </w:p>
    <w:p w:rsidR="00104B00" w:rsidRDefault="00F01B24" w:rsidP="00AD3C1B">
      <w:pPr>
        <w:tabs>
          <w:tab w:val="left" w:pos="540"/>
        </w:tabs>
        <w:ind w:firstLine="720"/>
        <w:jc w:val="both"/>
        <w:rPr>
          <w:sz w:val="28"/>
          <w:szCs w:val="28"/>
          <w:lang w:val="uk-UA"/>
        </w:rPr>
      </w:pPr>
      <w:r>
        <w:rPr>
          <w:sz w:val="28"/>
          <w:szCs w:val="28"/>
          <w:lang w:val="uk-UA"/>
        </w:rPr>
        <w:t xml:space="preserve">1.5. </w:t>
      </w:r>
      <w:r w:rsidR="00104B00">
        <w:rPr>
          <w:sz w:val="28"/>
          <w:szCs w:val="28"/>
          <w:lang w:val="uk-UA"/>
        </w:rPr>
        <w:t>Офіційна</w:t>
      </w:r>
      <w:r w:rsidRPr="00F01B24">
        <w:rPr>
          <w:sz w:val="28"/>
          <w:szCs w:val="28"/>
          <w:lang w:val="uk-UA"/>
        </w:rPr>
        <w:t xml:space="preserve"> назва </w:t>
      </w:r>
      <w:r>
        <w:rPr>
          <w:sz w:val="28"/>
          <w:szCs w:val="28"/>
          <w:lang w:val="uk-UA"/>
        </w:rPr>
        <w:t>І</w:t>
      </w:r>
      <w:r w:rsidRPr="00F01B24">
        <w:rPr>
          <w:sz w:val="28"/>
          <w:szCs w:val="28"/>
          <w:lang w:val="uk-UA"/>
        </w:rPr>
        <w:t>нституту:</w:t>
      </w:r>
    </w:p>
    <w:p w:rsidR="00F01B24" w:rsidRDefault="00016249" w:rsidP="00AD3C1B">
      <w:pPr>
        <w:tabs>
          <w:tab w:val="left" w:pos="540"/>
        </w:tabs>
        <w:ind w:firstLine="720"/>
        <w:jc w:val="both"/>
        <w:rPr>
          <w:sz w:val="28"/>
          <w:szCs w:val="28"/>
          <w:lang w:val="uk-UA"/>
        </w:rPr>
      </w:pPr>
      <w:r>
        <w:rPr>
          <w:sz w:val="28"/>
          <w:szCs w:val="28"/>
          <w:lang w:val="uk-UA"/>
        </w:rPr>
        <w:t xml:space="preserve">повне найменування Інституту </w:t>
      </w:r>
      <w:r w:rsidR="00104B00">
        <w:rPr>
          <w:sz w:val="28"/>
          <w:szCs w:val="28"/>
          <w:lang w:val="uk-UA"/>
        </w:rPr>
        <w:t xml:space="preserve">- </w:t>
      </w:r>
      <w:r w:rsidR="00F01B24" w:rsidRPr="00F01B24">
        <w:rPr>
          <w:sz w:val="28"/>
          <w:szCs w:val="28"/>
          <w:lang w:val="uk-UA"/>
        </w:rPr>
        <w:t>Інститут пі</w:t>
      </w:r>
      <w:r w:rsidR="003C5538">
        <w:rPr>
          <w:sz w:val="28"/>
          <w:szCs w:val="28"/>
          <w:lang w:val="uk-UA"/>
        </w:rPr>
        <w:t>двищення кваліфікації та перепідготовки</w:t>
      </w:r>
      <w:r w:rsidR="00F01B24">
        <w:rPr>
          <w:sz w:val="28"/>
          <w:szCs w:val="28"/>
          <w:lang w:val="uk-UA"/>
        </w:rPr>
        <w:t xml:space="preserve"> Державного вищого навчального закладу «Херсонський державний аграрний університет»</w:t>
      </w:r>
      <w:r w:rsidR="00104B00">
        <w:rPr>
          <w:sz w:val="28"/>
          <w:szCs w:val="28"/>
          <w:lang w:val="uk-UA"/>
        </w:rPr>
        <w:t>;</w:t>
      </w:r>
    </w:p>
    <w:p w:rsidR="00104B00" w:rsidRDefault="00016249" w:rsidP="00AD3C1B">
      <w:pPr>
        <w:tabs>
          <w:tab w:val="left" w:pos="540"/>
        </w:tabs>
        <w:ind w:firstLine="720"/>
        <w:jc w:val="both"/>
        <w:rPr>
          <w:sz w:val="28"/>
          <w:szCs w:val="28"/>
          <w:lang w:val="uk-UA"/>
        </w:rPr>
      </w:pPr>
      <w:r>
        <w:rPr>
          <w:sz w:val="28"/>
          <w:szCs w:val="28"/>
          <w:lang w:val="uk-UA"/>
        </w:rPr>
        <w:t>скорочене найменування Інституту</w:t>
      </w:r>
      <w:r w:rsidR="00104B00">
        <w:rPr>
          <w:sz w:val="28"/>
          <w:szCs w:val="28"/>
          <w:lang w:val="uk-UA"/>
        </w:rPr>
        <w:t xml:space="preserve"> </w:t>
      </w:r>
      <w:r>
        <w:rPr>
          <w:sz w:val="28"/>
          <w:szCs w:val="28"/>
          <w:lang w:val="uk-UA"/>
        </w:rPr>
        <w:t>–</w:t>
      </w:r>
      <w:r w:rsidR="00104B00">
        <w:rPr>
          <w:sz w:val="28"/>
          <w:szCs w:val="28"/>
          <w:lang w:val="uk-UA"/>
        </w:rPr>
        <w:t xml:space="preserve"> </w:t>
      </w:r>
      <w:r w:rsidR="003C5538">
        <w:rPr>
          <w:sz w:val="28"/>
          <w:szCs w:val="28"/>
          <w:lang w:val="uk-UA"/>
        </w:rPr>
        <w:t>ІПКП</w:t>
      </w:r>
      <w:r>
        <w:rPr>
          <w:sz w:val="28"/>
          <w:szCs w:val="28"/>
          <w:lang w:val="uk-UA"/>
        </w:rPr>
        <w:t xml:space="preserve"> ДВНЗ «ХДАУ»</w:t>
      </w:r>
    </w:p>
    <w:p w:rsidR="00025D31" w:rsidRDefault="00F01B24" w:rsidP="00AD3C1B">
      <w:pPr>
        <w:tabs>
          <w:tab w:val="left" w:pos="540"/>
        </w:tabs>
        <w:ind w:firstLine="720"/>
        <w:jc w:val="both"/>
        <w:rPr>
          <w:sz w:val="28"/>
          <w:szCs w:val="28"/>
          <w:lang w:val="uk-UA"/>
        </w:rPr>
      </w:pPr>
      <w:r w:rsidRPr="00F01B24">
        <w:rPr>
          <w:sz w:val="28"/>
          <w:szCs w:val="28"/>
          <w:lang w:val="uk-UA"/>
        </w:rPr>
        <w:t>1.</w:t>
      </w:r>
      <w:r>
        <w:rPr>
          <w:sz w:val="28"/>
          <w:szCs w:val="28"/>
          <w:lang w:val="uk-UA"/>
        </w:rPr>
        <w:t>6</w:t>
      </w:r>
      <w:r w:rsidRPr="00F01B24">
        <w:rPr>
          <w:sz w:val="28"/>
          <w:szCs w:val="28"/>
          <w:lang w:val="uk-UA"/>
        </w:rPr>
        <w:t xml:space="preserve">. Адреса Інституту: </w:t>
      </w:r>
      <w:r>
        <w:rPr>
          <w:sz w:val="28"/>
          <w:szCs w:val="28"/>
          <w:lang w:val="uk-UA"/>
        </w:rPr>
        <w:t>73027</w:t>
      </w:r>
      <w:r w:rsidRPr="00F01B24">
        <w:rPr>
          <w:sz w:val="28"/>
          <w:szCs w:val="28"/>
          <w:lang w:val="uk-UA"/>
        </w:rPr>
        <w:t xml:space="preserve">, м. </w:t>
      </w:r>
      <w:r>
        <w:rPr>
          <w:sz w:val="28"/>
          <w:szCs w:val="28"/>
          <w:lang w:val="uk-UA"/>
        </w:rPr>
        <w:t>Херсон</w:t>
      </w:r>
      <w:r w:rsidRPr="00F01B24">
        <w:rPr>
          <w:sz w:val="28"/>
          <w:szCs w:val="28"/>
          <w:lang w:val="uk-UA"/>
        </w:rPr>
        <w:t xml:space="preserve">, вул. </w:t>
      </w:r>
      <w:r w:rsidR="004249EF">
        <w:rPr>
          <w:sz w:val="28"/>
          <w:szCs w:val="28"/>
          <w:lang w:val="uk-UA"/>
        </w:rPr>
        <w:t>Володимирова (</w:t>
      </w:r>
      <w:r w:rsidR="003C5538">
        <w:rPr>
          <w:sz w:val="28"/>
          <w:szCs w:val="28"/>
          <w:lang w:val="uk-UA"/>
        </w:rPr>
        <w:t>Мала садова</w:t>
      </w:r>
      <w:r w:rsidR="004249EF">
        <w:rPr>
          <w:sz w:val="28"/>
          <w:szCs w:val="28"/>
          <w:lang w:val="uk-UA"/>
        </w:rPr>
        <w:t>)</w:t>
      </w:r>
      <w:r w:rsidRPr="00F01B24">
        <w:rPr>
          <w:sz w:val="28"/>
          <w:szCs w:val="28"/>
          <w:lang w:val="uk-UA"/>
        </w:rPr>
        <w:t>, 1</w:t>
      </w:r>
      <w:r w:rsidR="00025D31">
        <w:rPr>
          <w:sz w:val="28"/>
          <w:szCs w:val="28"/>
          <w:lang w:val="uk-UA"/>
        </w:rPr>
        <w:t>7</w:t>
      </w:r>
      <w:r w:rsidR="00112C7C">
        <w:rPr>
          <w:sz w:val="28"/>
          <w:szCs w:val="28"/>
          <w:lang w:val="uk-UA"/>
        </w:rPr>
        <w:t>.</w:t>
      </w:r>
    </w:p>
    <w:p w:rsidR="00025D31" w:rsidRDefault="00F01B24" w:rsidP="00AD3C1B">
      <w:pPr>
        <w:tabs>
          <w:tab w:val="left" w:pos="540"/>
        </w:tabs>
        <w:ind w:firstLine="720"/>
        <w:jc w:val="both"/>
        <w:rPr>
          <w:sz w:val="28"/>
          <w:szCs w:val="28"/>
          <w:lang w:val="uk-UA"/>
        </w:rPr>
      </w:pPr>
      <w:r w:rsidRPr="00F01B24">
        <w:rPr>
          <w:sz w:val="28"/>
          <w:szCs w:val="28"/>
          <w:lang w:val="uk-UA"/>
        </w:rPr>
        <w:t>1.</w:t>
      </w:r>
      <w:r w:rsidR="00025D31">
        <w:rPr>
          <w:sz w:val="28"/>
          <w:szCs w:val="28"/>
          <w:lang w:val="uk-UA"/>
        </w:rPr>
        <w:t>7</w:t>
      </w:r>
      <w:r w:rsidRPr="00F01B24">
        <w:rPr>
          <w:sz w:val="28"/>
          <w:szCs w:val="28"/>
          <w:lang w:val="uk-UA"/>
        </w:rPr>
        <w:t xml:space="preserve">. </w:t>
      </w:r>
      <w:proofErr w:type="spellStart"/>
      <w:r w:rsidRPr="00F01B24">
        <w:rPr>
          <w:sz w:val="28"/>
          <w:szCs w:val="28"/>
          <w:lang w:val="uk-UA"/>
        </w:rPr>
        <w:t>Тел</w:t>
      </w:r>
      <w:proofErr w:type="spellEnd"/>
      <w:r w:rsidRPr="00F01B24">
        <w:rPr>
          <w:sz w:val="28"/>
          <w:szCs w:val="28"/>
          <w:lang w:val="uk-UA"/>
        </w:rPr>
        <w:t>. (факс) (0</w:t>
      </w:r>
      <w:r w:rsidR="00025D31">
        <w:rPr>
          <w:sz w:val="28"/>
          <w:szCs w:val="28"/>
          <w:lang w:val="uk-UA"/>
        </w:rPr>
        <w:t>552</w:t>
      </w:r>
      <w:r w:rsidRPr="00F01B24">
        <w:rPr>
          <w:sz w:val="28"/>
          <w:szCs w:val="28"/>
          <w:lang w:val="uk-UA"/>
        </w:rPr>
        <w:t xml:space="preserve">)  </w:t>
      </w:r>
      <w:r w:rsidR="003F0F08">
        <w:rPr>
          <w:sz w:val="28"/>
          <w:szCs w:val="28"/>
          <w:lang w:val="uk-UA"/>
        </w:rPr>
        <w:t>41-44-94.</w:t>
      </w:r>
    </w:p>
    <w:p w:rsidR="00016249" w:rsidRDefault="00016249" w:rsidP="00016249">
      <w:pPr>
        <w:ind w:left="360"/>
        <w:jc w:val="center"/>
        <w:rPr>
          <w:b/>
          <w:sz w:val="28"/>
          <w:szCs w:val="28"/>
          <w:lang w:val="uk-UA"/>
        </w:rPr>
      </w:pPr>
    </w:p>
    <w:p w:rsidR="00025D31" w:rsidRPr="00016249" w:rsidRDefault="00016249" w:rsidP="00016249">
      <w:pPr>
        <w:ind w:left="360"/>
        <w:jc w:val="center"/>
        <w:rPr>
          <w:b/>
          <w:sz w:val="28"/>
          <w:szCs w:val="28"/>
          <w:lang w:val="uk-UA"/>
        </w:rPr>
      </w:pPr>
      <w:r w:rsidRPr="00016249">
        <w:rPr>
          <w:b/>
          <w:sz w:val="28"/>
          <w:szCs w:val="28"/>
          <w:lang w:val="uk-UA"/>
        </w:rPr>
        <w:t xml:space="preserve">2. </w:t>
      </w:r>
      <w:r w:rsidR="003A33DF">
        <w:rPr>
          <w:b/>
          <w:sz w:val="28"/>
          <w:szCs w:val="28"/>
          <w:lang w:val="uk-UA"/>
        </w:rPr>
        <w:t xml:space="preserve">МЕТА, </w:t>
      </w:r>
      <w:r w:rsidRPr="00016249">
        <w:rPr>
          <w:b/>
          <w:sz w:val="28"/>
          <w:szCs w:val="28"/>
          <w:lang w:val="uk-UA"/>
        </w:rPr>
        <w:t>ОСНОВНІ ЗАВДАННЯ ТА ФУНКЦІЇ</w:t>
      </w:r>
    </w:p>
    <w:p w:rsidR="00025D31" w:rsidRDefault="00025D31" w:rsidP="00025D31">
      <w:pPr>
        <w:ind w:left="900"/>
        <w:jc w:val="both"/>
        <w:rPr>
          <w:sz w:val="28"/>
          <w:szCs w:val="28"/>
          <w:lang w:val="uk-UA"/>
        </w:rPr>
      </w:pPr>
    </w:p>
    <w:p w:rsidR="003A33DF" w:rsidRDefault="003A33DF" w:rsidP="003A33DF">
      <w:pPr>
        <w:ind w:firstLine="720"/>
        <w:jc w:val="both"/>
        <w:rPr>
          <w:sz w:val="28"/>
          <w:szCs w:val="28"/>
          <w:lang w:val="uk-UA"/>
        </w:rPr>
      </w:pPr>
      <w:r>
        <w:rPr>
          <w:sz w:val="28"/>
          <w:szCs w:val="28"/>
          <w:lang w:val="uk-UA"/>
        </w:rPr>
        <w:t xml:space="preserve">2.1. Основною метою діяльності Інституту є забезпечення умов, необхідних для особистого та професійного зростання особи, поглиблення, розширення та оновлення її професійних знань, умінь, навичок і </w:t>
      </w:r>
      <w:proofErr w:type="spellStart"/>
      <w:r>
        <w:rPr>
          <w:sz w:val="28"/>
          <w:szCs w:val="28"/>
          <w:lang w:val="uk-UA"/>
        </w:rPr>
        <w:t>компетентностей</w:t>
      </w:r>
      <w:proofErr w:type="spellEnd"/>
      <w:r w:rsidR="001F3207">
        <w:rPr>
          <w:sz w:val="28"/>
          <w:szCs w:val="28"/>
          <w:lang w:val="uk-UA"/>
        </w:rPr>
        <w:t xml:space="preserve"> на основі здобутої раніше вищої освіти за </w:t>
      </w:r>
      <w:r w:rsidR="007F6EAC" w:rsidRPr="008D27AF">
        <w:rPr>
          <w:sz w:val="28"/>
          <w:szCs w:val="28"/>
          <w:lang w:val="uk-UA"/>
        </w:rPr>
        <w:t xml:space="preserve">освітнім </w:t>
      </w:r>
      <w:r w:rsidR="001F3207" w:rsidRPr="008D27AF">
        <w:rPr>
          <w:sz w:val="28"/>
          <w:szCs w:val="28"/>
          <w:lang w:val="uk-UA"/>
        </w:rPr>
        <w:t>рівнем</w:t>
      </w:r>
      <w:r w:rsidR="00DE75EB">
        <w:rPr>
          <w:sz w:val="28"/>
          <w:szCs w:val="28"/>
          <w:lang w:val="uk-UA"/>
        </w:rPr>
        <w:t xml:space="preserve"> та практичного досвіду</w:t>
      </w:r>
      <w:r w:rsidR="00DB690B">
        <w:rPr>
          <w:sz w:val="28"/>
          <w:szCs w:val="28"/>
          <w:lang w:val="uk-UA"/>
        </w:rPr>
        <w:t>, спеціалізації, підвищення кваліфікації, стажування, інших форм післядипломної освіти фахівців</w:t>
      </w:r>
      <w:r w:rsidR="001F3207">
        <w:rPr>
          <w:sz w:val="28"/>
          <w:szCs w:val="28"/>
          <w:lang w:val="uk-UA"/>
        </w:rPr>
        <w:t>.</w:t>
      </w:r>
    </w:p>
    <w:p w:rsidR="00C34B1B" w:rsidRDefault="001F3207" w:rsidP="001F3207">
      <w:pPr>
        <w:ind w:firstLine="720"/>
        <w:jc w:val="both"/>
        <w:rPr>
          <w:sz w:val="28"/>
          <w:szCs w:val="28"/>
          <w:lang w:val="uk-UA"/>
        </w:rPr>
      </w:pPr>
      <w:r>
        <w:rPr>
          <w:sz w:val="28"/>
          <w:szCs w:val="28"/>
          <w:lang w:val="uk-UA"/>
        </w:rPr>
        <w:t xml:space="preserve">2.2. Основними </w:t>
      </w:r>
      <w:r w:rsidR="00C34B1B">
        <w:rPr>
          <w:sz w:val="28"/>
          <w:szCs w:val="28"/>
          <w:lang w:val="uk-UA"/>
        </w:rPr>
        <w:t>завданням Інституту є:</w:t>
      </w:r>
    </w:p>
    <w:p w:rsidR="00C34B1B" w:rsidRDefault="009E21C3" w:rsidP="001F3207">
      <w:pPr>
        <w:ind w:firstLine="720"/>
        <w:jc w:val="both"/>
        <w:rPr>
          <w:sz w:val="28"/>
          <w:szCs w:val="28"/>
          <w:lang w:val="uk-UA"/>
        </w:rPr>
      </w:pPr>
      <w:r>
        <w:rPr>
          <w:sz w:val="28"/>
          <w:szCs w:val="28"/>
          <w:lang w:val="uk-UA"/>
        </w:rPr>
        <w:t xml:space="preserve">2.2.1. </w:t>
      </w:r>
      <w:r w:rsidR="009326F4">
        <w:rPr>
          <w:sz w:val="28"/>
          <w:szCs w:val="28"/>
          <w:lang w:val="uk-UA"/>
        </w:rPr>
        <w:t>П</w:t>
      </w:r>
      <w:r>
        <w:rPr>
          <w:sz w:val="28"/>
          <w:szCs w:val="28"/>
          <w:lang w:val="uk-UA"/>
        </w:rPr>
        <w:t>ровадження гнучкої системи неперервної професійної освіти осіб, яка має на меті забезпечення їх здатності до діяльності в умовах швидкої зміни соціально-економічних відносин</w:t>
      </w:r>
      <w:r w:rsidR="00684EE1">
        <w:rPr>
          <w:sz w:val="28"/>
          <w:szCs w:val="28"/>
          <w:lang w:val="uk-UA"/>
        </w:rPr>
        <w:t>.</w:t>
      </w:r>
    </w:p>
    <w:p w:rsidR="00C34B1B" w:rsidRDefault="009E21C3" w:rsidP="001F3207">
      <w:pPr>
        <w:ind w:firstLine="720"/>
        <w:jc w:val="both"/>
        <w:rPr>
          <w:sz w:val="28"/>
          <w:szCs w:val="28"/>
          <w:lang w:val="uk-UA"/>
        </w:rPr>
      </w:pPr>
      <w:r>
        <w:rPr>
          <w:sz w:val="28"/>
          <w:szCs w:val="28"/>
          <w:lang w:val="uk-UA"/>
        </w:rPr>
        <w:t xml:space="preserve">2.2.2. </w:t>
      </w:r>
      <w:r w:rsidR="00684EE1">
        <w:rPr>
          <w:sz w:val="28"/>
          <w:szCs w:val="28"/>
          <w:lang w:val="uk-UA"/>
        </w:rPr>
        <w:t>З</w:t>
      </w:r>
      <w:r>
        <w:rPr>
          <w:sz w:val="28"/>
          <w:szCs w:val="28"/>
          <w:lang w:val="uk-UA"/>
        </w:rPr>
        <w:t xml:space="preserve">дійснення підготовки, перепідготовки, спеціалізації, підвищення кваліфікації, стажування, </w:t>
      </w:r>
      <w:r w:rsidR="00FE6B0E" w:rsidRPr="004249EF">
        <w:rPr>
          <w:sz w:val="28"/>
          <w:szCs w:val="28"/>
          <w:lang w:val="uk-UA"/>
        </w:rPr>
        <w:t xml:space="preserve">дуального </w:t>
      </w:r>
      <w:r w:rsidRPr="004249EF">
        <w:rPr>
          <w:sz w:val="28"/>
          <w:szCs w:val="28"/>
          <w:lang w:val="uk-UA"/>
        </w:rPr>
        <w:t>навчання</w:t>
      </w:r>
      <w:r w:rsidR="00FE6B0E">
        <w:rPr>
          <w:sz w:val="28"/>
          <w:szCs w:val="28"/>
          <w:lang w:val="uk-UA"/>
        </w:rPr>
        <w:t>, навчання</w:t>
      </w:r>
      <w:r>
        <w:rPr>
          <w:sz w:val="28"/>
          <w:szCs w:val="28"/>
          <w:lang w:val="uk-UA"/>
        </w:rPr>
        <w:t xml:space="preserve"> за іншими формами післядипломної освіти</w:t>
      </w:r>
      <w:r w:rsidR="00684EE1">
        <w:rPr>
          <w:sz w:val="28"/>
          <w:szCs w:val="28"/>
          <w:lang w:val="uk-UA"/>
        </w:rPr>
        <w:t>.</w:t>
      </w:r>
    </w:p>
    <w:p w:rsidR="00C34B1B" w:rsidRDefault="009E21C3" w:rsidP="001F3207">
      <w:pPr>
        <w:ind w:firstLine="720"/>
        <w:jc w:val="both"/>
        <w:rPr>
          <w:sz w:val="28"/>
          <w:szCs w:val="28"/>
          <w:lang w:val="uk-UA"/>
        </w:rPr>
      </w:pPr>
      <w:r>
        <w:rPr>
          <w:sz w:val="28"/>
          <w:szCs w:val="28"/>
          <w:lang w:val="uk-UA"/>
        </w:rPr>
        <w:lastRenderedPageBreak/>
        <w:t xml:space="preserve">2.2.3. </w:t>
      </w:r>
      <w:r w:rsidR="009326F4">
        <w:rPr>
          <w:sz w:val="28"/>
          <w:szCs w:val="28"/>
          <w:lang w:val="uk-UA"/>
        </w:rPr>
        <w:t>П</w:t>
      </w:r>
      <w:r w:rsidR="004753F9">
        <w:rPr>
          <w:sz w:val="28"/>
          <w:szCs w:val="28"/>
          <w:lang w:val="uk-UA"/>
        </w:rPr>
        <w:t>ровадження різноманітних форм навчання, науково-, навчально-методичне, організаційне та</w:t>
      </w:r>
      <w:r w:rsidR="00684EE1">
        <w:rPr>
          <w:sz w:val="28"/>
          <w:szCs w:val="28"/>
          <w:lang w:val="uk-UA"/>
        </w:rPr>
        <w:t xml:space="preserve"> інформаційне його забезпечення.</w:t>
      </w:r>
    </w:p>
    <w:p w:rsidR="004753F9" w:rsidRDefault="004753F9" w:rsidP="001F3207">
      <w:pPr>
        <w:ind w:firstLine="720"/>
        <w:jc w:val="both"/>
        <w:rPr>
          <w:sz w:val="28"/>
          <w:szCs w:val="28"/>
          <w:lang w:val="uk-UA"/>
        </w:rPr>
      </w:pPr>
      <w:r>
        <w:rPr>
          <w:sz w:val="28"/>
          <w:szCs w:val="28"/>
          <w:lang w:val="uk-UA"/>
        </w:rPr>
        <w:t xml:space="preserve">2.2.4. </w:t>
      </w:r>
      <w:r w:rsidR="009326F4">
        <w:rPr>
          <w:sz w:val="28"/>
          <w:szCs w:val="28"/>
          <w:lang w:val="uk-UA"/>
        </w:rPr>
        <w:t>С</w:t>
      </w:r>
      <w:r>
        <w:rPr>
          <w:sz w:val="28"/>
          <w:szCs w:val="28"/>
          <w:lang w:val="uk-UA"/>
        </w:rPr>
        <w:t>півпраця з органами державної влади та місцевого самоврядування, громадськими організаціями з метою залучення їх до спільного ви</w:t>
      </w:r>
      <w:r w:rsidR="00684EE1">
        <w:rPr>
          <w:sz w:val="28"/>
          <w:szCs w:val="28"/>
          <w:lang w:val="uk-UA"/>
        </w:rPr>
        <w:t>рішення проблем галузі.</w:t>
      </w:r>
    </w:p>
    <w:p w:rsidR="004753F9" w:rsidRDefault="004753F9" w:rsidP="001F3207">
      <w:pPr>
        <w:ind w:firstLine="720"/>
        <w:jc w:val="both"/>
        <w:rPr>
          <w:sz w:val="28"/>
          <w:szCs w:val="28"/>
          <w:lang w:val="uk-UA"/>
        </w:rPr>
      </w:pPr>
      <w:r>
        <w:rPr>
          <w:sz w:val="28"/>
          <w:szCs w:val="28"/>
          <w:lang w:val="uk-UA"/>
        </w:rPr>
        <w:t xml:space="preserve">2.2.5. </w:t>
      </w:r>
      <w:r w:rsidR="009326F4">
        <w:rPr>
          <w:sz w:val="28"/>
          <w:szCs w:val="28"/>
          <w:lang w:val="uk-UA"/>
        </w:rPr>
        <w:t>Н</w:t>
      </w:r>
      <w:r>
        <w:rPr>
          <w:sz w:val="28"/>
          <w:szCs w:val="28"/>
          <w:lang w:val="uk-UA"/>
        </w:rPr>
        <w:t>адання платних освітніх, експертних, видавничих, інформаційно-консультаційних, дорадчих та інших послуг, передбачених законодавством України, здійснення виробничо-комерційної діяльності з метою розвитку закладу, покращення умов праці та навчанн</w:t>
      </w:r>
      <w:r w:rsidR="00684EE1">
        <w:rPr>
          <w:sz w:val="28"/>
          <w:szCs w:val="28"/>
          <w:lang w:val="uk-UA"/>
        </w:rPr>
        <w:t>я суб’єктів навчального процесу.</w:t>
      </w:r>
    </w:p>
    <w:p w:rsidR="004753F9" w:rsidRDefault="009326F4" w:rsidP="001F3207">
      <w:pPr>
        <w:ind w:firstLine="720"/>
        <w:jc w:val="both"/>
        <w:rPr>
          <w:sz w:val="28"/>
          <w:szCs w:val="28"/>
          <w:lang w:val="uk-UA"/>
        </w:rPr>
      </w:pPr>
      <w:r>
        <w:rPr>
          <w:sz w:val="28"/>
          <w:szCs w:val="28"/>
          <w:lang w:val="uk-UA"/>
        </w:rPr>
        <w:t>2.2.6. Розроблення та реалізація міжнародних програм і проектів, у тому числі за угодами із зарубіжними партнерами із залученням міжнародних організацій, асоціацій</w:t>
      </w:r>
      <w:r w:rsidR="00DE75EB">
        <w:rPr>
          <w:sz w:val="28"/>
          <w:szCs w:val="28"/>
          <w:lang w:val="uk-UA"/>
        </w:rPr>
        <w:t>,</w:t>
      </w:r>
      <w:r>
        <w:rPr>
          <w:sz w:val="28"/>
          <w:szCs w:val="28"/>
          <w:lang w:val="uk-UA"/>
        </w:rPr>
        <w:t xml:space="preserve"> </w:t>
      </w:r>
      <w:r w:rsidR="00DE75EB">
        <w:rPr>
          <w:sz w:val="28"/>
          <w:szCs w:val="28"/>
          <w:lang w:val="uk-UA"/>
        </w:rPr>
        <w:t>ф</w:t>
      </w:r>
      <w:r>
        <w:rPr>
          <w:sz w:val="28"/>
          <w:szCs w:val="28"/>
          <w:lang w:val="uk-UA"/>
        </w:rPr>
        <w:t>ондів та інших за</w:t>
      </w:r>
      <w:r w:rsidR="00B11BB9">
        <w:rPr>
          <w:sz w:val="28"/>
          <w:szCs w:val="28"/>
          <w:lang w:val="uk-UA"/>
        </w:rPr>
        <w:t>ц</w:t>
      </w:r>
      <w:r>
        <w:rPr>
          <w:sz w:val="28"/>
          <w:szCs w:val="28"/>
          <w:lang w:val="uk-UA"/>
        </w:rPr>
        <w:t>і</w:t>
      </w:r>
      <w:r w:rsidR="00B11BB9">
        <w:rPr>
          <w:sz w:val="28"/>
          <w:szCs w:val="28"/>
          <w:lang w:val="uk-UA"/>
        </w:rPr>
        <w:t>кавлених</w:t>
      </w:r>
      <w:r>
        <w:rPr>
          <w:sz w:val="28"/>
          <w:szCs w:val="28"/>
          <w:lang w:val="uk-UA"/>
        </w:rPr>
        <w:t xml:space="preserve"> сторін</w:t>
      </w:r>
      <w:r w:rsidR="00AF7FDE">
        <w:rPr>
          <w:sz w:val="28"/>
          <w:szCs w:val="28"/>
          <w:lang w:val="uk-UA"/>
        </w:rPr>
        <w:t>.</w:t>
      </w:r>
    </w:p>
    <w:p w:rsidR="00C32A73" w:rsidRDefault="00C32A73" w:rsidP="001F3207">
      <w:pPr>
        <w:ind w:firstLine="720"/>
        <w:jc w:val="both"/>
        <w:rPr>
          <w:sz w:val="28"/>
          <w:szCs w:val="28"/>
          <w:lang w:val="uk-UA"/>
        </w:rPr>
      </w:pPr>
      <w:r>
        <w:rPr>
          <w:sz w:val="28"/>
          <w:szCs w:val="28"/>
          <w:lang w:val="uk-UA"/>
        </w:rPr>
        <w:t>2.2.7. Надання робітничих п</w:t>
      </w:r>
      <w:r w:rsidR="00AF7FDE">
        <w:rPr>
          <w:sz w:val="28"/>
          <w:szCs w:val="28"/>
          <w:lang w:val="uk-UA"/>
        </w:rPr>
        <w:t>рофесій при підготовці фахівців.</w:t>
      </w:r>
    </w:p>
    <w:p w:rsidR="00C32A73" w:rsidRDefault="00C32A73" w:rsidP="001F3207">
      <w:pPr>
        <w:ind w:firstLine="720"/>
        <w:jc w:val="both"/>
        <w:rPr>
          <w:sz w:val="28"/>
          <w:szCs w:val="28"/>
          <w:lang w:val="uk-UA"/>
        </w:rPr>
      </w:pPr>
      <w:r>
        <w:rPr>
          <w:sz w:val="28"/>
          <w:szCs w:val="28"/>
          <w:lang w:val="uk-UA"/>
        </w:rPr>
        <w:t>2.2.8. Навчання водінню автомобілів з метою одерж</w:t>
      </w:r>
      <w:r w:rsidR="00AF7FDE">
        <w:rPr>
          <w:sz w:val="28"/>
          <w:szCs w:val="28"/>
          <w:lang w:val="uk-UA"/>
        </w:rPr>
        <w:t>ання прав водіїв всіх категорій.</w:t>
      </w:r>
    </w:p>
    <w:p w:rsidR="009326F4" w:rsidRDefault="009326F4" w:rsidP="001F3207">
      <w:pPr>
        <w:ind w:firstLine="720"/>
        <w:jc w:val="both"/>
        <w:rPr>
          <w:sz w:val="28"/>
          <w:szCs w:val="28"/>
          <w:lang w:val="uk-UA"/>
        </w:rPr>
      </w:pPr>
      <w:r>
        <w:rPr>
          <w:sz w:val="28"/>
          <w:szCs w:val="28"/>
          <w:lang w:val="uk-UA"/>
        </w:rPr>
        <w:t>2.3. Відповідно до цих завдань Інститут виконує такі функції:</w:t>
      </w:r>
    </w:p>
    <w:p w:rsidR="009326F4" w:rsidRPr="00D64383" w:rsidRDefault="009326F4" w:rsidP="001F3207">
      <w:pPr>
        <w:ind w:firstLine="720"/>
        <w:jc w:val="both"/>
        <w:rPr>
          <w:sz w:val="28"/>
          <w:szCs w:val="28"/>
          <w:lang w:val="uk-UA"/>
        </w:rPr>
      </w:pPr>
      <w:r>
        <w:rPr>
          <w:sz w:val="28"/>
          <w:szCs w:val="28"/>
          <w:lang w:val="uk-UA"/>
        </w:rPr>
        <w:t xml:space="preserve">2.3.1. </w:t>
      </w:r>
      <w:r w:rsidRPr="00D64383">
        <w:rPr>
          <w:sz w:val="28"/>
          <w:szCs w:val="28"/>
          <w:lang w:val="uk-UA"/>
        </w:rPr>
        <w:t xml:space="preserve">Організовує </w:t>
      </w:r>
      <w:r w:rsidR="007F6EAC" w:rsidRPr="008D27AF">
        <w:rPr>
          <w:sz w:val="28"/>
          <w:szCs w:val="28"/>
          <w:lang w:val="uk-UA"/>
        </w:rPr>
        <w:t>підготовку</w:t>
      </w:r>
      <w:r w:rsidR="007F6EAC">
        <w:rPr>
          <w:sz w:val="28"/>
          <w:szCs w:val="28"/>
          <w:lang w:val="uk-UA"/>
        </w:rPr>
        <w:t xml:space="preserve"> та </w:t>
      </w:r>
      <w:r w:rsidRPr="00D64383">
        <w:rPr>
          <w:sz w:val="28"/>
          <w:szCs w:val="28"/>
          <w:lang w:val="uk-UA"/>
        </w:rPr>
        <w:t>перепідготовку за заочною</w:t>
      </w:r>
      <w:r w:rsidR="0032735D" w:rsidRPr="004249EF">
        <w:rPr>
          <w:sz w:val="28"/>
          <w:szCs w:val="28"/>
          <w:lang w:val="uk-UA"/>
        </w:rPr>
        <w:t>, вечірн</w:t>
      </w:r>
      <w:r w:rsidR="004249EF" w:rsidRPr="004249EF">
        <w:rPr>
          <w:sz w:val="28"/>
          <w:szCs w:val="28"/>
          <w:lang w:val="uk-UA"/>
        </w:rPr>
        <w:t>ьо</w:t>
      </w:r>
      <w:r w:rsidR="0032735D" w:rsidRPr="004249EF">
        <w:rPr>
          <w:sz w:val="28"/>
          <w:szCs w:val="28"/>
          <w:lang w:val="uk-UA"/>
        </w:rPr>
        <w:t>ю</w:t>
      </w:r>
      <w:r w:rsidRPr="004249EF">
        <w:rPr>
          <w:sz w:val="28"/>
          <w:szCs w:val="28"/>
          <w:lang w:val="uk-UA"/>
        </w:rPr>
        <w:t xml:space="preserve"> та дистанційною формою  навчання для осіб, які бажають отримати вищу осв</w:t>
      </w:r>
      <w:r w:rsidR="00AF7FDE" w:rsidRPr="004249EF">
        <w:rPr>
          <w:sz w:val="28"/>
          <w:szCs w:val="28"/>
          <w:lang w:val="uk-UA"/>
        </w:rPr>
        <w:t>іту</w:t>
      </w:r>
      <w:r w:rsidR="00AF7FDE">
        <w:rPr>
          <w:sz w:val="28"/>
          <w:szCs w:val="28"/>
          <w:lang w:val="uk-UA"/>
        </w:rPr>
        <w:t xml:space="preserve"> без відриву від виробництва.</w:t>
      </w:r>
    </w:p>
    <w:p w:rsidR="009326F4" w:rsidRDefault="009326F4" w:rsidP="001F3207">
      <w:pPr>
        <w:ind w:firstLine="720"/>
        <w:jc w:val="both"/>
        <w:rPr>
          <w:sz w:val="28"/>
          <w:szCs w:val="28"/>
          <w:lang w:val="uk-UA"/>
        </w:rPr>
      </w:pPr>
      <w:r>
        <w:rPr>
          <w:sz w:val="28"/>
          <w:szCs w:val="28"/>
          <w:lang w:val="uk-UA"/>
        </w:rPr>
        <w:t>2.3.2. Організовує підвищення кваліфікації за державним замовленням і договорами з фізичними та юридичними особами, видає документи встановленого зразка про</w:t>
      </w:r>
      <w:r w:rsidR="00AF7FDE">
        <w:rPr>
          <w:sz w:val="28"/>
          <w:szCs w:val="28"/>
          <w:lang w:val="uk-UA"/>
        </w:rPr>
        <w:t xml:space="preserve"> підвищення кваліфікації.</w:t>
      </w:r>
    </w:p>
    <w:p w:rsidR="009326F4" w:rsidRDefault="009326F4" w:rsidP="001F3207">
      <w:pPr>
        <w:ind w:firstLine="720"/>
        <w:jc w:val="both"/>
        <w:rPr>
          <w:sz w:val="28"/>
          <w:szCs w:val="28"/>
          <w:lang w:val="uk-UA"/>
        </w:rPr>
      </w:pPr>
      <w:r>
        <w:rPr>
          <w:sz w:val="28"/>
          <w:szCs w:val="28"/>
          <w:lang w:val="uk-UA"/>
        </w:rPr>
        <w:t xml:space="preserve">2.3.3. </w:t>
      </w:r>
      <w:r w:rsidR="00D64383">
        <w:rPr>
          <w:sz w:val="28"/>
          <w:szCs w:val="28"/>
          <w:lang w:val="uk-UA"/>
        </w:rPr>
        <w:t>Розробляє єдині стандартні вимоги до змісту підвищення кваліфікації та методичні рекомендації щодо формування професійних програм підвищення кваліфікації та програм темати</w:t>
      </w:r>
      <w:r w:rsidR="00AF7FDE">
        <w:rPr>
          <w:sz w:val="28"/>
          <w:szCs w:val="28"/>
          <w:lang w:val="uk-UA"/>
        </w:rPr>
        <w:t>чних короткострокових семінарів.</w:t>
      </w:r>
    </w:p>
    <w:p w:rsidR="00D64383" w:rsidRDefault="00D64383" w:rsidP="001F3207">
      <w:pPr>
        <w:ind w:firstLine="720"/>
        <w:jc w:val="both"/>
        <w:rPr>
          <w:sz w:val="28"/>
          <w:szCs w:val="28"/>
          <w:lang w:val="uk-UA"/>
        </w:rPr>
      </w:pPr>
      <w:r>
        <w:rPr>
          <w:sz w:val="28"/>
          <w:szCs w:val="28"/>
          <w:lang w:val="uk-UA"/>
        </w:rPr>
        <w:t xml:space="preserve">2.3.4. Розробляє професійні програми підвищення кваліфікації, типові програми тематичних короткострокових семінарів та інші програми підвищення кваліфікації </w:t>
      </w:r>
      <w:r w:rsidR="00AF7FDE">
        <w:rPr>
          <w:sz w:val="28"/>
          <w:szCs w:val="28"/>
          <w:lang w:val="uk-UA"/>
        </w:rPr>
        <w:t>для навчання слухачів Інституту.</w:t>
      </w:r>
    </w:p>
    <w:p w:rsidR="00D64383" w:rsidRDefault="00C32A73" w:rsidP="001F3207">
      <w:pPr>
        <w:ind w:firstLine="720"/>
        <w:jc w:val="both"/>
        <w:rPr>
          <w:sz w:val="28"/>
          <w:szCs w:val="28"/>
          <w:lang w:val="uk-UA"/>
        </w:rPr>
      </w:pPr>
      <w:r>
        <w:rPr>
          <w:sz w:val="28"/>
          <w:szCs w:val="28"/>
          <w:lang w:val="uk-UA"/>
        </w:rPr>
        <w:t>2.3.5. Організовує навчання робітничим професіям та видає відповідний документ про присвоєння робітнич</w:t>
      </w:r>
      <w:r w:rsidR="00CB3DE6">
        <w:rPr>
          <w:sz w:val="28"/>
          <w:szCs w:val="28"/>
          <w:lang w:val="uk-UA"/>
        </w:rPr>
        <w:t>ої</w:t>
      </w:r>
      <w:r>
        <w:rPr>
          <w:sz w:val="28"/>
          <w:szCs w:val="28"/>
          <w:lang w:val="uk-UA"/>
        </w:rPr>
        <w:t xml:space="preserve"> професі</w:t>
      </w:r>
      <w:r w:rsidR="00CB3DE6">
        <w:rPr>
          <w:sz w:val="28"/>
          <w:szCs w:val="28"/>
          <w:lang w:val="uk-UA"/>
        </w:rPr>
        <w:t>ї</w:t>
      </w:r>
      <w:r w:rsidR="00684EE1">
        <w:rPr>
          <w:sz w:val="28"/>
          <w:szCs w:val="28"/>
          <w:lang w:val="uk-UA"/>
        </w:rPr>
        <w:t>.</w:t>
      </w:r>
    </w:p>
    <w:p w:rsidR="00CB3DE6" w:rsidRDefault="00CB3DE6" w:rsidP="001F3207">
      <w:pPr>
        <w:ind w:firstLine="720"/>
        <w:jc w:val="both"/>
        <w:rPr>
          <w:sz w:val="28"/>
          <w:szCs w:val="28"/>
          <w:lang w:val="uk-UA"/>
        </w:rPr>
      </w:pPr>
      <w:r>
        <w:rPr>
          <w:sz w:val="28"/>
          <w:szCs w:val="28"/>
          <w:lang w:val="uk-UA"/>
        </w:rPr>
        <w:t>2.3.6. Забезпечує навчально-методичний процес та організаційний супровід навчальних занять в Інституті</w:t>
      </w:r>
      <w:r w:rsidR="00684EE1">
        <w:rPr>
          <w:sz w:val="28"/>
          <w:szCs w:val="28"/>
          <w:lang w:val="uk-UA"/>
        </w:rPr>
        <w:t>.</w:t>
      </w:r>
    </w:p>
    <w:p w:rsidR="00CB3DE6" w:rsidRDefault="00CB3DE6" w:rsidP="001F3207">
      <w:pPr>
        <w:ind w:firstLine="720"/>
        <w:jc w:val="both"/>
        <w:rPr>
          <w:sz w:val="28"/>
          <w:szCs w:val="28"/>
          <w:lang w:val="uk-UA"/>
        </w:rPr>
      </w:pPr>
      <w:r>
        <w:rPr>
          <w:sz w:val="28"/>
          <w:szCs w:val="28"/>
          <w:lang w:val="uk-UA"/>
        </w:rPr>
        <w:t xml:space="preserve">2.3.7. </w:t>
      </w:r>
      <w:r w:rsidR="00684EE1">
        <w:rPr>
          <w:sz w:val="28"/>
          <w:szCs w:val="28"/>
          <w:lang w:val="uk-UA"/>
        </w:rPr>
        <w:t>Б</w:t>
      </w:r>
      <w:r>
        <w:rPr>
          <w:sz w:val="28"/>
          <w:szCs w:val="28"/>
          <w:lang w:val="uk-UA"/>
        </w:rPr>
        <w:t>ере участь у конференціях, семінарах, міжнародних освітніх і наукових програмах з питань підвищення кваліфікації</w:t>
      </w:r>
      <w:r w:rsidR="00684EE1">
        <w:rPr>
          <w:sz w:val="28"/>
          <w:szCs w:val="28"/>
          <w:lang w:val="uk-UA"/>
        </w:rPr>
        <w:t>.</w:t>
      </w:r>
    </w:p>
    <w:p w:rsidR="00CB3DE6" w:rsidRDefault="00CB3DE6" w:rsidP="001F3207">
      <w:pPr>
        <w:ind w:firstLine="720"/>
        <w:jc w:val="both"/>
        <w:rPr>
          <w:sz w:val="28"/>
          <w:szCs w:val="28"/>
          <w:lang w:val="uk-UA"/>
        </w:rPr>
      </w:pPr>
      <w:r>
        <w:rPr>
          <w:sz w:val="28"/>
          <w:szCs w:val="28"/>
          <w:lang w:val="uk-UA"/>
        </w:rPr>
        <w:t>2.3.8. Інформує про діяльність Інституту в інтернет-ресурсах та засобах масової інформації</w:t>
      </w:r>
      <w:r w:rsidR="00684EE1">
        <w:rPr>
          <w:sz w:val="28"/>
          <w:szCs w:val="28"/>
          <w:lang w:val="uk-UA"/>
        </w:rPr>
        <w:t>.</w:t>
      </w:r>
    </w:p>
    <w:p w:rsidR="00EE5D1B" w:rsidRDefault="00EE5D1B" w:rsidP="00EE5D1B">
      <w:pPr>
        <w:pStyle w:val="a4"/>
        <w:ind w:firstLine="720"/>
        <w:jc w:val="both"/>
        <w:rPr>
          <w:sz w:val="28"/>
          <w:szCs w:val="28"/>
        </w:rPr>
      </w:pPr>
      <w:r>
        <w:rPr>
          <w:sz w:val="28"/>
          <w:szCs w:val="28"/>
        </w:rPr>
        <w:t xml:space="preserve">2.3.9. </w:t>
      </w:r>
      <w:r w:rsidRPr="004249EF">
        <w:rPr>
          <w:sz w:val="28"/>
          <w:szCs w:val="28"/>
        </w:rPr>
        <w:t>Інститут здійснює прийом слухачів на підготовку та перепідготовку фахівців ступеня вищої освіти магістра на  основі раніше здобутого ОС магістра, спеціаліста або бакалавра (за умови продовження навчання за першою спеціальністю та отримання диплома до закінчення терміну підготовки, перепідготовки).</w:t>
      </w:r>
    </w:p>
    <w:p w:rsidR="004249EF" w:rsidRDefault="004249EF">
      <w:pPr>
        <w:rPr>
          <w:sz w:val="28"/>
          <w:szCs w:val="28"/>
          <w:lang w:val="uk-UA"/>
        </w:rPr>
      </w:pPr>
      <w:r>
        <w:rPr>
          <w:sz w:val="28"/>
          <w:szCs w:val="28"/>
          <w:lang w:val="uk-UA"/>
        </w:rPr>
        <w:br w:type="page"/>
      </w:r>
    </w:p>
    <w:p w:rsidR="00C34B1B" w:rsidRDefault="00CB3DE6" w:rsidP="00CB3DE6">
      <w:pPr>
        <w:pStyle w:val="a4"/>
        <w:rPr>
          <w:b/>
          <w:sz w:val="28"/>
          <w:szCs w:val="28"/>
        </w:rPr>
      </w:pPr>
      <w:r w:rsidRPr="00CB3DE6">
        <w:rPr>
          <w:b/>
          <w:sz w:val="28"/>
          <w:szCs w:val="28"/>
        </w:rPr>
        <w:lastRenderedPageBreak/>
        <w:t>3. СТРУКТУРА ТА УПРАВЛІННЯ</w:t>
      </w:r>
    </w:p>
    <w:p w:rsidR="00CB3DE6" w:rsidRDefault="00CB3DE6" w:rsidP="00CB3DE6">
      <w:pPr>
        <w:pStyle w:val="a4"/>
        <w:rPr>
          <w:b/>
          <w:sz w:val="28"/>
          <w:szCs w:val="28"/>
        </w:rPr>
      </w:pPr>
    </w:p>
    <w:p w:rsidR="00CB3DE6" w:rsidRDefault="00CB3DE6" w:rsidP="00CB3DE6">
      <w:pPr>
        <w:pStyle w:val="a4"/>
        <w:ind w:firstLine="720"/>
        <w:jc w:val="both"/>
        <w:rPr>
          <w:sz w:val="28"/>
          <w:szCs w:val="28"/>
        </w:rPr>
      </w:pPr>
      <w:r w:rsidRPr="00CB3DE6">
        <w:rPr>
          <w:sz w:val="28"/>
          <w:szCs w:val="28"/>
        </w:rPr>
        <w:t xml:space="preserve">3.1. </w:t>
      </w:r>
      <w:r w:rsidR="00320439">
        <w:rPr>
          <w:sz w:val="28"/>
          <w:szCs w:val="28"/>
        </w:rPr>
        <w:t>Інститут є структурним підрозділом Університету без права юридичної особи. Він може мати самостійний баланс, рахунки в установах банків, власну печатку, штампи та бланки зі своїм найменуванням, власну символіку та атрибутику, зареєстровану відповідно законодавства України</w:t>
      </w:r>
    </w:p>
    <w:p w:rsidR="00320439" w:rsidRDefault="00320439" w:rsidP="00CB3DE6">
      <w:pPr>
        <w:pStyle w:val="a4"/>
        <w:ind w:firstLine="720"/>
        <w:jc w:val="both"/>
        <w:rPr>
          <w:sz w:val="28"/>
          <w:szCs w:val="28"/>
        </w:rPr>
      </w:pPr>
      <w:r>
        <w:rPr>
          <w:sz w:val="28"/>
          <w:szCs w:val="28"/>
        </w:rPr>
        <w:t xml:space="preserve">3.2. </w:t>
      </w:r>
      <w:r w:rsidR="00FF7906">
        <w:rPr>
          <w:sz w:val="28"/>
          <w:szCs w:val="28"/>
        </w:rPr>
        <w:t>Структуру Інституту і граничну чисельність його працівників визначає ректор Університету в установленому порядку.</w:t>
      </w:r>
    </w:p>
    <w:p w:rsidR="00FF7906" w:rsidRDefault="00FF7906" w:rsidP="00CB3DE6">
      <w:pPr>
        <w:pStyle w:val="a4"/>
        <w:ind w:firstLine="720"/>
        <w:jc w:val="both"/>
        <w:rPr>
          <w:sz w:val="28"/>
          <w:szCs w:val="28"/>
        </w:rPr>
      </w:pPr>
      <w:r>
        <w:rPr>
          <w:sz w:val="28"/>
          <w:szCs w:val="28"/>
        </w:rPr>
        <w:t>3.3. Структура і чисельність працюючих Інституту може змінюватися у разі зміни сфери діяльності Університету та Інституту.</w:t>
      </w:r>
    </w:p>
    <w:p w:rsidR="00FF7906" w:rsidRDefault="00FF7906" w:rsidP="00CB3DE6">
      <w:pPr>
        <w:pStyle w:val="a4"/>
        <w:ind w:firstLine="720"/>
        <w:jc w:val="both"/>
        <w:rPr>
          <w:sz w:val="28"/>
          <w:szCs w:val="28"/>
        </w:rPr>
      </w:pPr>
      <w:r>
        <w:rPr>
          <w:sz w:val="28"/>
          <w:szCs w:val="28"/>
        </w:rPr>
        <w:t xml:space="preserve">3.4. Призначення, переведення і звільнення з посад працівників Інституту здійснюється наказом ректора Університету за поданням директора Інституту відповідно </w:t>
      </w:r>
      <w:r w:rsidR="00304377">
        <w:rPr>
          <w:sz w:val="28"/>
          <w:szCs w:val="28"/>
        </w:rPr>
        <w:t>до вимог чинного законодавства.</w:t>
      </w:r>
    </w:p>
    <w:p w:rsidR="00304377" w:rsidRDefault="00304377" w:rsidP="00CB3DE6">
      <w:pPr>
        <w:pStyle w:val="a4"/>
        <w:ind w:firstLine="720"/>
        <w:jc w:val="both"/>
        <w:rPr>
          <w:sz w:val="28"/>
          <w:szCs w:val="28"/>
        </w:rPr>
      </w:pPr>
      <w:r>
        <w:rPr>
          <w:sz w:val="28"/>
          <w:szCs w:val="28"/>
        </w:rPr>
        <w:t xml:space="preserve">3.5. </w:t>
      </w:r>
      <w:r w:rsidR="00E1150C">
        <w:rPr>
          <w:sz w:val="28"/>
          <w:szCs w:val="28"/>
        </w:rPr>
        <w:t>О</w:t>
      </w:r>
      <w:r>
        <w:rPr>
          <w:sz w:val="28"/>
          <w:szCs w:val="28"/>
        </w:rPr>
        <w:t>сновними структурними одиницями Інституту є відділи, які утворюються відповідно до завдань та напрямів його діяльності.</w:t>
      </w:r>
    </w:p>
    <w:p w:rsidR="00E1150C" w:rsidRDefault="00304377" w:rsidP="00E1150C">
      <w:pPr>
        <w:pStyle w:val="a4"/>
        <w:ind w:firstLine="720"/>
        <w:jc w:val="both"/>
        <w:rPr>
          <w:sz w:val="28"/>
          <w:szCs w:val="28"/>
        </w:rPr>
      </w:pPr>
      <w:r>
        <w:rPr>
          <w:sz w:val="28"/>
          <w:szCs w:val="28"/>
        </w:rPr>
        <w:t xml:space="preserve">3.6. </w:t>
      </w:r>
      <w:r w:rsidR="00E1150C">
        <w:rPr>
          <w:sz w:val="28"/>
          <w:szCs w:val="28"/>
        </w:rPr>
        <w:t xml:space="preserve">Фінансування та матеріальне забезпечення Інституту проводиться за рахунок коштів Державного бюджету України, закладених у кошторис Університету на </w:t>
      </w:r>
      <w:r w:rsidR="001C71EC" w:rsidRPr="008D27AF">
        <w:rPr>
          <w:sz w:val="28"/>
          <w:szCs w:val="28"/>
        </w:rPr>
        <w:t>підготовку</w:t>
      </w:r>
      <w:r w:rsidR="001C71EC">
        <w:rPr>
          <w:sz w:val="28"/>
          <w:szCs w:val="28"/>
        </w:rPr>
        <w:t xml:space="preserve">, </w:t>
      </w:r>
      <w:r w:rsidR="00E1150C">
        <w:rPr>
          <w:sz w:val="28"/>
          <w:szCs w:val="28"/>
        </w:rPr>
        <w:t>перепідготовку та підвищення кваліфікації кадрів за державним замовленням, а також коштів державного і місцевого бюджетів, що виділяються на сільськогосподарську дорадчу діяльність. Інститут має право надавати послуги за прямими договорами Університету з фізичними та юридичними особами.</w:t>
      </w:r>
    </w:p>
    <w:p w:rsidR="00E1150C" w:rsidRDefault="00304377" w:rsidP="00E1150C">
      <w:pPr>
        <w:pStyle w:val="a4"/>
        <w:ind w:firstLine="720"/>
        <w:jc w:val="both"/>
        <w:rPr>
          <w:sz w:val="28"/>
          <w:szCs w:val="28"/>
        </w:rPr>
      </w:pPr>
      <w:r>
        <w:rPr>
          <w:sz w:val="28"/>
          <w:szCs w:val="28"/>
        </w:rPr>
        <w:t xml:space="preserve">3.7. </w:t>
      </w:r>
      <w:r w:rsidR="00E1150C">
        <w:rPr>
          <w:sz w:val="28"/>
          <w:szCs w:val="28"/>
        </w:rPr>
        <w:t>Інститут очолює директор, який обирається на посаду та звільняється з посади відповідно до Закону України «Про вищу освіту», Статуту Університету та інших нормативно-правових актів. Трудові відносини директора з Університетом регулюються чинним законодавством та трудовим контрактом.</w:t>
      </w:r>
    </w:p>
    <w:p w:rsidR="00E1150C" w:rsidRDefault="00E1150C" w:rsidP="00E1150C">
      <w:pPr>
        <w:shd w:val="clear" w:color="auto" w:fill="FFFFFF"/>
        <w:autoSpaceDE w:val="0"/>
        <w:autoSpaceDN w:val="0"/>
        <w:adjustRightInd w:val="0"/>
        <w:ind w:firstLine="720"/>
        <w:jc w:val="both"/>
        <w:rPr>
          <w:sz w:val="28"/>
          <w:szCs w:val="28"/>
          <w:lang w:val="uk-UA"/>
        </w:rPr>
      </w:pPr>
      <w:r w:rsidRPr="00E1150C">
        <w:rPr>
          <w:sz w:val="28"/>
          <w:szCs w:val="28"/>
          <w:lang w:val="uk-UA"/>
        </w:rPr>
        <w:t xml:space="preserve">3.8. </w:t>
      </w:r>
      <w:r>
        <w:rPr>
          <w:color w:val="000000"/>
          <w:sz w:val="28"/>
          <w:szCs w:val="28"/>
          <w:lang w:val="uk-UA"/>
        </w:rPr>
        <w:t>Директор Інституту за довіреністю ректора Університету для забезпечення діяльності структурного підрозділу уповноважений діяти від імені Інституту в усіх органах державної влади, підприємствах, установах, організаціях незалежно від форм власності та підпорядкування. Для здійснення представництва йому надаються такі повноваження і права:</w:t>
      </w:r>
    </w:p>
    <w:p w:rsidR="00E1150C" w:rsidRDefault="001F0045" w:rsidP="001F0045">
      <w:pPr>
        <w:pStyle w:val="a9"/>
        <w:shd w:val="clear" w:color="auto" w:fill="FFFFFF"/>
        <w:autoSpaceDE w:val="0"/>
        <w:autoSpaceDN w:val="0"/>
        <w:adjustRightInd w:val="0"/>
        <w:ind w:left="0" w:firstLine="720"/>
        <w:rPr>
          <w:sz w:val="28"/>
          <w:szCs w:val="28"/>
        </w:rPr>
      </w:pPr>
      <w:r>
        <w:rPr>
          <w:rFonts w:eastAsia="Times New Roman"/>
          <w:color w:val="000000"/>
          <w:sz w:val="28"/>
          <w:szCs w:val="28"/>
        </w:rPr>
        <w:t>3.8.1. В</w:t>
      </w:r>
      <w:r w:rsidR="00E1150C">
        <w:rPr>
          <w:rFonts w:eastAsia="Times New Roman"/>
          <w:color w:val="000000"/>
          <w:sz w:val="28"/>
          <w:szCs w:val="28"/>
        </w:rPr>
        <w:t>ирішувати питання діяльності Інституту;</w:t>
      </w:r>
    </w:p>
    <w:p w:rsidR="00E1150C" w:rsidRDefault="001F0045" w:rsidP="001F0045">
      <w:pPr>
        <w:pStyle w:val="a9"/>
        <w:shd w:val="clear" w:color="auto" w:fill="FFFFFF"/>
        <w:autoSpaceDE w:val="0"/>
        <w:autoSpaceDN w:val="0"/>
        <w:adjustRightInd w:val="0"/>
        <w:ind w:left="0" w:firstLine="720"/>
        <w:rPr>
          <w:sz w:val="28"/>
          <w:szCs w:val="28"/>
        </w:rPr>
      </w:pPr>
      <w:r>
        <w:rPr>
          <w:rFonts w:eastAsia="Times New Roman"/>
          <w:color w:val="000000"/>
          <w:sz w:val="28"/>
          <w:szCs w:val="28"/>
        </w:rPr>
        <w:t>3.8.2. Г</w:t>
      </w:r>
      <w:r w:rsidR="00E1150C">
        <w:rPr>
          <w:rFonts w:eastAsia="Times New Roman"/>
          <w:color w:val="000000"/>
          <w:sz w:val="28"/>
          <w:szCs w:val="28"/>
        </w:rPr>
        <w:t xml:space="preserve">отувати </w:t>
      </w:r>
      <w:r>
        <w:rPr>
          <w:rFonts w:eastAsia="Times New Roman"/>
          <w:color w:val="000000"/>
          <w:sz w:val="28"/>
          <w:szCs w:val="28"/>
        </w:rPr>
        <w:t xml:space="preserve">проекти наказів </w:t>
      </w:r>
      <w:r w:rsidR="00E1150C">
        <w:rPr>
          <w:rFonts w:eastAsia="Times New Roman"/>
          <w:color w:val="000000"/>
          <w:sz w:val="28"/>
          <w:szCs w:val="28"/>
        </w:rPr>
        <w:t>та розпорядження, обов</w:t>
      </w:r>
      <w:r>
        <w:rPr>
          <w:rFonts w:eastAsia="Times New Roman"/>
          <w:color w:val="000000"/>
          <w:sz w:val="28"/>
          <w:szCs w:val="28"/>
        </w:rPr>
        <w:t>’</w:t>
      </w:r>
      <w:r w:rsidR="00E1150C">
        <w:rPr>
          <w:rFonts w:eastAsia="Times New Roman"/>
          <w:color w:val="000000"/>
          <w:sz w:val="28"/>
          <w:szCs w:val="28"/>
        </w:rPr>
        <w:t>язкові для   виконання  всіма працівниками і структурними підрозділами Інституту</w:t>
      </w:r>
      <w:r>
        <w:rPr>
          <w:rFonts w:eastAsia="Times New Roman"/>
          <w:color w:val="000000"/>
          <w:sz w:val="28"/>
          <w:szCs w:val="28"/>
        </w:rPr>
        <w:t>, підписує та візує документи в межах своєї компетенції</w:t>
      </w:r>
      <w:r w:rsidR="00E1150C">
        <w:rPr>
          <w:rFonts w:eastAsia="Times New Roman"/>
          <w:color w:val="000000"/>
          <w:sz w:val="28"/>
          <w:szCs w:val="28"/>
        </w:rPr>
        <w:t>;</w:t>
      </w:r>
    </w:p>
    <w:p w:rsidR="00E1150C" w:rsidRDefault="001F0045" w:rsidP="001F0045">
      <w:pPr>
        <w:pStyle w:val="a9"/>
        <w:shd w:val="clear" w:color="auto" w:fill="FFFFFF"/>
        <w:autoSpaceDE w:val="0"/>
        <w:autoSpaceDN w:val="0"/>
        <w:adjustRightInd w:val="0"/>
        <w:ind w:left="0" w:firstLine="720"/>
        <w:rPr>
          <w:sz w:val="28"/>
          <w:szCs w:val="28"/>
        </w:rPr>
      </w:pPr>
      <w:r>
        <w:rPr>
          <w:rFonts w:eastAsia="Times New Roman"/>
          <w:color w:val="000000"/>
          <w:sz w:val="28"/>
          <w:szCs w:val="28"/>
        </w:rPr>
        <w:t>3.8.3. П</w:t>
      </w:r>
      <w:r w:rsidR="00E1150C">
        <w:rPr>
          <w:rFonts w:eastAsia="Times New Roman"/>
          <w:color w:val="000000"/>
          <w:sz w:val="28"/>
          <w:szCs w:val="28"/>
        </w:rPr>
        <w:t xml:space="preserve">редставляти Інститут </w:t>
      </w:r>
      <w:r>
        <w:rPr>
          <w:rFonts w:eastAsia="Times New Roman"/>
          <w:color w:val="000000"/>
          <w:sz w:val="28"/>
          <w:szCs w:val="28"/>
        </w:rPr>
        <w:t>в органах державної влади та місцевого самоврядування, підприємствах, організаціях і установах при розв’язанні питань, що відносяться до його компетенції</w:t>
      </w:r>
      <w:r w:rsidR="00E1150C">
        <w:rPr>
          <w:rFonts w:eastAsia="Times New Roman"/>
          <w:color w:val="000000"/>
          <w:sz w:val="28"/>
          <w:szCs w:val="28"/>
        </w:rPr>
        <w:t>;</w:t>
      </w:r>
    </w:p>
    <w:p w:rsidR="00E1150C" w:rsidRDefault="001F0045" w:rsidP="001F0045">
      <w:pPr>
        <w:pStyle w:val="a9"/>
        <w:shd w:val="clear" w:color="auto" w:fill="FFFFFF"/>
        <w:autoSpaceDE w:val="0"/>
        <w:autoSpaceDN w:val="0"/>
        <w:adjustRightInd w:val="0"/>
        <w:ind w:left="0" w:firstLine="720"/>
        <w:rPr>
          <w:sz w:val="28"/>
          <w:szCs w:val="28"/>
        </w:rPr>
      </w:pPr>
      <w:r>
        <w:rPr>
          <w:rFonts w:eastAsia="Times New Roman"/>
          <w:color w:val="000000"/>
          <w:sz w:val="28"/>
          <w:szCs w:val="28"/>
        </w:rPr>
        <w:t>3.8.4. З</w:t>
      </w:r>
      <w:r w:rsidR="00E1150C">
        <w:rPr>
          <w:rFonts w:eastAsia="Times New Roman"/>
          <w:color w:val="000000"/>
          <w:sz w:val="28"/>
          <w:szCs w:val="28"/>
        </w:rPr>
        <w:t>абезпечувати охорону праці, дотримання законності та порядку;</w:t>
      </w:r>
    </w:p>
    <w:p w:rsidR="00E1150C" w:rsidRDefault="001F0045" w:rsidP="001F0045">
      <w:pPr>
        <w:pStyle w:val="a9"/>
        <w:shd w:val="clear" w:color="auto" w:fill="FFFFFF"/>
        <w:autoSpaceDE w:val="0"/>
        <w:autoSpaceDN w:val="0"/>
        <w:adjustRightInd w:val="0"/>
        <w:ind w:left="0" w:firstLine="720"/>
        <w:rPr>
          <w:sz w:val="28"/>
          <w:szCs w:val="28"/>
        </w:rPr>
      </w:pPr>
      <w:r>
        <w:rPr>
          <w:rFonts w:eastAsia="Times New Roman"/>
          <w:color w:val="000000"/>
          <w:sz w:val="28"/>
          <w:szCs w:val="28"/>
        </w:rPr>
        <w:t xml:space="preserve">3.8.5. </w:t>
      </w:r>
      <w:r w:rsidR="00DF574A">
        <w:rPr>
          <w:rFonts w:eastAsia="Times New Roman"/>
          <w:color w:val="000000"/>
          <w:sz w:val="28"/>
          <w:szCs w:val="28"/>
        </w:rPr>
        <w:t>Затверджує положення про структурні підрозділи та посадові інструкції працівників Інституту, плани, розклади занять</w:t>
      </w:r>
      <w:r w:rsidR="00E1150C">
        <w:rPr>
          <w:rFonts w:eastAsia="Times New Roman"/>
          <w:color w:val="000000"/>
          <w:sz w:val="28"/>
          <w:szCs w:val="28"/>
        </w:rPr>
        <w:t>;</w:t>
      </w:r>
    </w:p>
    <w:p w:rsidR="00E1150C" w:rsidRDefault="001F0045" w:rsidP="001F0045">
      <w:pPr>
        <w:pStyle w:val="a9"/>
        <w:shd w:val="clear" w:color="auto" w:fill="FFFFFF"/>
        <w:autoSpaceDE w:val="0"/>
        <w:autoSpaceDN w:val="0"/>
        <w:adjustRightInd w:val="0"/>
        <w:ind w:left="0" w:firstLine="720"/>
        <w:rPr>
          <w:sz w:val="28"/>
          <w:szCs w:val="28"/>
        </w:rPr>
      </w:pPr>
      <w:r>
        <w:rPr>
          <w:rFonts w:eastAsia="Times New Roman"/>
          <w:color w:val="000000"/>
          <w:sz w:val="28"/>
          <w:szCs w:val="28"/>
        </w:rPr>
        <w:t>3.8.6. Ф</w:t>
      </w:r>
      <w:r w:rsidR="00E1150C">
        <w:rPr>
          <w:rFonts w:eastAsia="Times New Roman"/>
          <w:color w:val="000000"/>
          <w:sz w:val="28"/>
          <w:szCs w:val="28"/>
        </w:rPr>
        <w:t>ормувати контингент осіб, які навчаються, проходять підвищення кваліфікації</w:t>
      </w:r>
      <w:r w:rsidR="00E1150C" w:rsidRPr="004249EF">
        <w:rPr>
          <w:rFonts w:eastAsia="Times New Roman"/>
          <w:color w:val="000000"/>
          <w:sz w:val="28"/>
          <w:szCs w:val="28"/>
        </w:rPr>
        <w:t xml:space="preserve">, </w:t>
      </w:r>
      <w:r w:rsidR="00C42B82" w:rsidRPr="004249EF">
        <w:rPr>
          <w:rFonts w:eastAsia="Times New Roman"/>
          <w:color w:val="000000"/>
          <w:sz w:val="28"/>
          <w:szCs w:val="28"/>
        </w:rPr>
        <w:t>підготовку</w:t>
      </w:r>
      <w:r w:rsidR="00C42B82">
        <w:rPr>
          <w:rFonts w:eastAsia="Times New Roman"/>
          <w:color w:val="000000"/>
          <w:sz w:val="28"/>
          <w:szCs w:val="28"/>
        </w:rPr>
        <w:t xml:space="preserve">, </w:t>
      </w:r>
      <w:r w:rsidR="00E1150C">
        <w:rPr>
          <w:rFonts w:eastAsia="Times New Roman"/>
          <w:color w:val="000000"/>
          <w:sz w:val="28"/>
          <w:szCs w:val="28"/>
        </w:rPr>
        <w:t>перепідготовку або розширення профілю в Інституті;</w:t>
      </w:r>
    </w:p>
    <w:p w:rsidR="00DF574A" w:rsidRDefault="00DF574A" w:rsidP="001F0045">
      <w:pPr>
        <w:pStyle w:val="a9"/>
        <w:shd w:val="clear" w:color="auto" w:fill="FFFFFF"/>
        <w:autoSpaceDE w:val="0"/>
        <w:autoSpaceDN w:val="0"/>
        <w:adjustRightInd w:val="0"/>
        <w:ind w:left="0" w:firstLine="720"/>
        <w:rPr>
          <w:rFonts w:eastAsia="Times New Roman"/>
          <w:color w:val="000000"/>
          <w:sz w:val="28"/>
          <w:szCs w:val="28"/>
        </w:rPr>
      </w:pPr>
      <w:r>
        <w:rPr>
          <w:rFonts w:eastAsia="Times New Roman"/>
          <w:color w:val="000000"/>
          <w:sz w:val="28"/>
          <w:szCs w:val="28"/>
        </w:rPr>
        <w:t>3.8.7. Подавати на розгляд ректору Університету проекти структури та штатного розкладу Інституту, фінансування його роботи.</w:t>
      </w:r>
    </w:p>
    <w:p w:rsidR="00E1150C" w:rsidRDefault="00DF574A" w:rsidP="001F0045">
      <w:pPr>
        <w:pStyle w:val="a9"/>
        <w:shd w:val="clear" w:color="auto" w:fill="FFFFFF"/>
        <w:autoSpaceDE w:val="0"/>
        <w:autoSpaceDN w:val="0"/>
        <w:adjustRightInd w:val="0"/>
        <w:ind w:left="0" w:firstLine="720"/>
        <w:rPr>
          <w:sz w:val="28"/>
          <w:szCs w:val="28"/>
        </w:rPr>
      </w:pPr>
      <w:r>
        <w:rPr>
          <w:rFonts w:eastAsia="Times New Roman"/>
          <w:color w:val="000000"/>
          <w:sz w:val="28"/>
          <w:szCs w:val="28"/>
        </w:rPr>
        <w:lastRenderedPageBreak/>
        <w:t>3.8.8. К</w:t>
      </w:r>
      <w:r w:rsidR="00E1150C">
        <w:rPr>
          <w:rFonts w:eastAsia="Times New Roman"/>
          <w:color w:val="000000"/>
          <w:sz w:val="28"/>
          <w:szCs w:val="28"/>
        </w:rPr>
        <w:t>онтролювати виконання навчальних планів і програм;</w:t>
      </w:r>
    </w:p>
    <w:p w:rsidR="00DF574A" w:rsidRDefault="00DF574A" w:rsidP="001F0045">
      <w:pPr>
        <w:pStyle w:val="a9"/>
        <w:shd w:val="clear" w:color="auto" w:fill="FFFFFF"/>
        <w:autoSpaceDE w:val="0"/>
        <w:autoSpaceDN w:val="0"/>
        <w:adjustRightInd w:val="0"/>
        <w:ind w:left="0" w:firstLine="720"/>
        <w:rPr>
          <w:rFonts w:eastAsia="Times New Roman"/>
          <w:color w:val="000000"/>
          <w:sz w:val="28"/>
          <w:szCs w:val="28"/>
        </w:rPr>
      </w:pPr>
      <w:r>
        <w:rPr>
          <w:rFonts w:eastAsia="Times New Roman"/>
          <w:color w:val="000000"/>
          <w:sz w:val="28"/>
          <w:szCs w:val="28"/>
        </w:rPr>
        <w:t>3.8.9. З</w:t>
      </w:r>
      <w:r w:rsidR="00E1150C">
        <w:rPr>
          <w:rFonts w:eastAsia="Times New Roman"/>
          <w:color w:val="000000"/>
          <w:sz w:val="28"/>
          <w:szCs w:val="28"/>
        </w:rPr>
        <w:t>дійснювати контроль за якістю роботи викладачів, організацією навчально-виховн</w:t>
      </w:r>
      <w:r>
        <w:rPr>
          <w:rFonts w:eastAsia="Times New Roman"/>
          <w:color w:val="000000"/>
          <w:sz w:val="28"/>
          <w:szCs w:val="28"/>
        </w:rPr>
        <w:t>ої та культурно-масової роботи.</w:t>
      </w:r>
    </w:p>
    <w:p w:rsidR="00E1150C" w:rsidRDefault="00DF574A" w:rsidP="001F0045">
      <w:pPr>
        <w:pStyle w:val="a9"/>
        <w:shd w:val="clear" w:color="auto" w:fill="FFFFFF"/>
        <w:autoSpaceDE w:val="0"/>
        <w:autoSpaceDN w:val="0"/>
        <w:adjustRightInd w:val="0"/>
        <w:ind w:left="0" w:firstLine="720"/>
        <w:rPr>
          <w:rFonts w:eastAsia="Times New Roman"/>
          <w:color w:val="000000"/>
          <w:sz w:val="28"/>
          <w:szCs w:val="28"/>
        </w:rPr>
      </w:pPr>
      <w:r>
        <w:rPr>
          <w:rFonts w:eastAsia="Times New Roman"/>
          <w:color w:val="000000"/>
          <w:sz w:val="28"/>
          <w:szCs w:val="28"/>
        </w:rPr>
        <w:t>3.8.10. В</w:t>
      </w:r>
      <w:r w:rsidR="00E1150C">
        <w:rPr>
          <w:rFonts w:eastAsia="Times New Roman"/>
          <w:color w:val="000000"/>
          <w:sz w:val="28"/>
          <w:szCs w:val="28"/>
        </w:rPr>
        <w:t>ідповідати за впровадження освітньої діяльності в Інституті, результати фінансово-господарської діяльності, стан і збереження будівель та іншого майна</w:t>
      </w:r>
      <w:r w:rsidR="00320FDA">
        <w:rPr>
          <w:rFonts w:eastAsia="Times New Roman"/>
          <w:color w:val="000000"/>
          <w:sz w:val="28"/>
          <w:szCs w:val="28"/>
        </w:rPr>
        <w:t>.</w:t>
      </w:r>
    </w:p>
    <w:p w:rsidR="00320FDA" w:rsidRDefault="00320FDA" w:rsidP="001F0045">
      <w:pPr>
        <w:pStyle w:val="a9"/>
        <w:shd w:val="clear" w:color="auto" w:fill="FFFFFF"/>
        <w:autoSpaceDE w:val="0"/>
        <w:autoSpaceDN w:val="0"/>
        <w:adjustRightInd w:val="0"/>
        <w:ind w:left="0" w:firstLine="720"/>
        <w:rPr>
          <w:rFonts w:eastAsia="Times New Roman"/>
          <w:color w:val="000000"/>
          <w:sz w:val="28"/>
          <w:szCs w:val="28"/>
        </w:rPr>
      </w:pPr>
      <w:r>
        <w:rPr>
          <w:rFonts w:eastAsia="Times New Roman"/>
          <w:color w:val="000000"/>
          <w:sz w:val="28"/>
          <w:szCs w:val="28"/>
        </w:rPr>
        <w:t>3.8.11. Вносити на розгляд ректору Університету пропозиції про призначення та звільнення з посад працівників Інституту.</w:t>
      </w:r>
    </w:p>
    <w:p w:rsidR="00320FDA" w:rsidRDefault="00320FDA" w:rsidP="001F0045">
      <w:pPr>
        <w:pStyle w:val="a9"/>
        <w:shd w:val="clear" w:color="auto" w:fill="FFFFFF"/>
        <w:autoSpaceDE w:val="0"/>
        <w:autoSpaceDN w:val="0"/>
        <w:adjustRightInd w:val="0"/>
        <w:ind w:left="0" w:firstLine="720"/>
        <w:rPr>
          <w:rFonts w:eastAsia="Times New Roman"/>
          <w:color w:val="000000"/>
          <w:sz w:val="28"/>
          <w:szCs w:val="28"/>
        </w:rPr>
      </w:pPr>
      <w:r>
        <w:rPr>
          <w:rFonts w:eastAsia="Times New Roman"/>
          <w:color w:val="000000"/>
          <w:sz w:val="28"/>
          <w:szCs w:val="28"/>
        </w:rPr>
        <w:t>3.8.12. Ініціювати преміювання, нагородження, заохочення і накладання дисциплінарних покарань (стягнень) на працівників Інституту.</w:t>
      </w:r>
    </w:p>
    <w:p w:rsidR="00042080" w:rsidRDefault="00320FDA" w:rsidP="001F0045">
      <w:pPr>
        <w:pStyle w:val="a9"/>
        <w:shd w:val="clear" w:color="auto" w:fill="FFFFFF"/>
        <w:autoSpaceDE w:val="0"/>
        <w:autoSpaceDN w:val="0"/>
        <w:adjustRightInd w:val="0"/>
        <w:ind w:left="0" w:firstLine="720"/>
        <w:rPr>
          <w:rFonts w:eastAsia="Times New Roman"/>
          <w:color w:val="000000"/>
          <w:sz w:val="28"/>
          <w:szCs w:val="28"/>
        </w:rPr>
      </w:pPr>
      <w:r>
        <w:rPr>
          <w:rFonts w:eastAsia="Times New Roman"/>
          <w:color w:val="000000"/>
          <w:sz w:val="28"/>
          <w:szCs w:val="28"/>
        </w:rPr>
        <w:t>3.8.13. Вносити про</w:t>
      </w:r>
      <w:r w:rsidR="00042080">
        <w:rPr>
          <w:rFonts w:eastAsia="Times New Roman"/>
          <w:color w:val="000000"/>
          <w:sz w:val="28"/>
          <w:szCs w:val="28"/>
        </w:rPr>
        <w:t>позиції щодо розробки державних, галузевих, регіональних та інших наукових програм за участю Університету.</w:t>
      </w:r>
    </w:p>
    <w:p w:rsidR="00E1150C" w:rsidRDefault="00042080" w:rsidP="001F0045">
      <w:pPr>
        <w:pStyle w:val="a9"/>
        <w:shd w:val="clear" w:color="auto" w:fill="FFFFFF"/>
        <w:autoSpaceDE w:val="0"/>
        <w:autoSpaceDN w:val="0"/>
        <w:adjustRightInd w:val="0"/>
        <w:ind w:left="0" w:firstLine="720"/>
        <w:rPr>
          <w:sz w:val="28"/>
          <w:szCs w:val="28"/>
        </w:rPr>
      </w:pPr>
      <w:r>
        <w:rPr>
          <w:rFonts w:eastAsia="Times New Roman"/>
          <w:color w:val="000000"/>
          <w:sz w:val="28"/>
          <w:szCs w:val="28"/>
        </w:rPr>
        <w:t>3.8.14. Д</w:t>
      </w:r>
      <w:r w:rsidR="00E1150C">
        <w:rPr>
          <w:rFonts w:eastAsia="Times New Roman"/>
          <w:color w:val="000000"/>
          <w:sz w:val="28"/>
          <w:szCs w:val="28"/>
        </w:rPr>
        <w:t>ля вирішення основних питань діяльності відповідно до положення Інституту створювати робочі та дорадчі органи, а також, за погодженням з ректором Університету, визначати їх повноваження</w:t>
      </w:r>
      <w:r>
        <w:rPr>
          <w:rFonts w:eastAsia="Times New Roman"/>
          <w:color w:val="000000"/>
          <w:sz w:val="28"/>
          <w:szCs w:val="28"/>
        </w:rPr>
        <w:t>.</w:t>
      </w:r>
    </w:p>
    <w:p w:rsidR="0006429F" w:rsidRDefault="00042080" w:rsidP="001F0045">
      <w:pPr>
        <w:pStyle w:val="a9"/>
        <w:shd w:val="clear" w:color="auto" w:fill="FFFFFF"/>
        <w:autoSpaceDE w:val="0"/>
        <w:autoSpaceDN w:val="0"/>
        <w:adjustRightInd w:val="0"/>
        <w:ind w:left="0" w:firstLine="720"/>
        <w:rPr>
          <w:rFonts w:eastAsia="Times New Roman"/>
          <w:color w:val="000000"/>
          <w:sz w:val="28"/>
          <w:szCs w:val="28"/>
        </w:rPr>
      </w:pPr>
      <w:r>
        <w:rPr>
          <w:rFonts w:eastAsia="Times New Roman"/>
          <w:color w:val="000000"/>
          <w:sz w:val="28"/>
          <w:szCs w:val="28"/>
        </w:rPr>
        <w:t xml:space="preserve">3.8.15. </w:t>
      </w:r>
      <w:r w:rsidR="0006429F">
        <w:rPr>
          <w:rFonts w:eastAsia="Times New Roman"/>
          <w:color w:val="000000"/>
          <w:sz w:val="28"/>
          <w:szCs w:val="28"/>
        </w:rPr>
        <w:t>Входити до складу вченої ради Університету, ректорату та інших робочих і дорадчих органів Університету.</w:t>
      </w:r>
    </w:p>
    <w:p w:rsidR="00E1150C" w:rsidRDefault="00332B27" w:rsidP="001F0045">
      <w:pPr>
        <w:pStyle w:val="a9"/>
        <w:shd w:val="clear" w:color="auto" w:fill="FFFFFF"/>
        <w:autoSpaceDE w:val="0"/>
        <w:autoSpaceDN w:val="0"/>
        <w:adjustRightInd w:val="0"/>
        <w:ind w:left="0" w:firstLine="720"/>
        <w:rPr>
          <w:sz w:val="28"/>
          <w:szCs w:val="28"/>
        </w:rPr>
      </w:pPr>
      <w:r>
        <w:rPr>
          <w:rFonts w:eastAsia="Times New Roman"/>
          <w:color w:val="000000"/>
          <w:sz w:val="28"/>
          <w:szCs w:val="28"/>
        </w:rPr>
        <w:t xml:space="preserve">3.8.16. </w:t>
      </w:r>
      <w:r w:rsidR="0006429F">
        <w:rPr>
          <w:rFonts w:eastAsia="Times New Roman"/>
          <w:color w:val="000000"/>
          <w:sz w:val="28"/>
          <w:szCs w:val="28"/>
        </w:rPr>
        <w:t>Від імені Інституту здійснювати інші функції та повноваження, передбачені законодавством.</w:t>
      </w:r>
    </w:p>
    <w:p w:rsidR="00E1150C" w:rsidRDefault="00332B27" w:rsidP="001F0045">
      <w:pPr>
        <w:pStyle w:val="a9"/>
        <w:shd w:val="clear" w:color="auto" w:fill="FFFFFF"/>
        <w:autoSpaceDE w:val="0"/>
        <w:autoSpaceDN w:val="0"/>
        <w:adjustRightInd w:val="0"/>
        <w:ind w:left="0" w:firstLine="720"/>
        <w:rPr>
          <w:sz w:val="28"/>
          <w:szCs w:val="28"/>
        </w:rPr>
      </w:pPr>
      <w:r>
        <w:rPr>
          <w:rFonts w:eastAsia="Times New Roman"/>
          <w:color w:val="000000"/>
          <w:sz w:val="28"/>
          <w:szCs w:val="28"/>
        </w:rPr>
        <w:t xml:space="preserve">3.8.17. </w:t>
      </w:r>
      <w:r w:rsidR="0006429F">
        <w:rPr>
          <w:rFonts w:eastAsia="Times New Roman"/>
          <w:color w:val="000000"/>
          <w:sz w:val="28"/>
          <w:szCs w:val="28"/>
        </w:rPr>
        <w:t>Відповідно до Положення може делегувати частину своїх повноважень своїм заступникам та керівникам структурних підрозділів Інституту.</w:t>
      </w:r>
    </w:p>
    <w:p w:rsidR="00E1150C" w:rsidRDefault="00332B27" w:rsidP="00E1150C">
      <w:pPr>
        <w:shd w:val="clear" w:color="auto" w:fill="FFFFFF"/>
        <w:autoSpaceDE w:val="0"/>
        <w:autoSpaceDN w:val="0"/>
        <w:adjustRightInd w:val="0"/>
        <w:ind w:firstLine="720"/>
        <w:jc w:val="both"/>
        <w:rPr>
          <w:color w:val="000000"/>
          <w:sz w:val="28"/>
          <w:szCs w:val="28"/>
          <w:lang w:val="uk-UA" w:eastAsia="en-US" w:bidi="en-US"/>
        </w:rPr>
      </w:pPr>
      <w:r>
        <w:rPr>
          <w:color w:val="000000"/>
          <w:sz w:val="28"/>
          <w:szCs w:val="28"/>
          <w:lang w:val="uk-UA" w:eastAsia="en-US" w:bidi="en-US"/>
        </w:rPr>
        <w:t>3.9</w:t>
      </w:r>
      <w:r w:rsidR="00E1150C">
        <w:rPr>
          <w:color w:val="000000"/>
          <w:sz w:val="28"/>
          <w:szCs w:val="28"/>
          <w:lang w:val="uk-UA" w:eastAsia="en-US" w:bidi="en-US"/>
        </w:rPr>
        <w:t xml:space="preserve">. </w:t>
      </w:r>
      <w:r w:rsidR="00DB690B" w:rsidRPr="00512AE6">
        <w:rPr>
          <w:color w:val="000000"/>
          <w:sz w:val="28"/>
          <w:szCs w:val="28"/>
          <w:lang w:val="uk-UA" w:eastAsia="en-US" w:bidi="en-US"/>
        </w:rPr>
        <w:t xml:space="preserve">Директор </w:t>
      </w:r>
      <w:r w:rsidR="00DB690B" w:rsidRPr="004249EF">
        <w:rPr>
          <w:color w:val="000000"/>
          <w:sz w:val="28"/>
          <w:szCs w:val="28"/>
          <w:lang w:val="uk-UA" w:eastAsia="en-US" w:bidi="en-US"/>
        </w:rPr>
        <w:t xml:space="preserve">Інституту </w:t>
      </w:r>
      <w:r w:rsidR="00C9213D" w:rsidRPr="004249EF">
        <w:rPr>
          <w:color w:val="000000"/>
          <w:sz w:val="28"/>
          <w:szCs w:val="28"/>
          <w:lang w:val="uk-UA" w:eastAsia="en-US" w:bidi="en-US"/>
        </w:rPr>
        <w:t xml:space="preserve">видає розпорядження щодо діяльності інституту, які є </w:t>
      </w:r>
      <w:r w:rsidR="004249EF" w:rsidRPr="004249EF">
        <w:rPr>
          <w:color w:val="000000"/>
          <w:sz w:val="28"/>
          <w:szCs w:val="28"/>
          <w:lang w:val="uk-UA" w:eastAsia="en-US" w:bidi="en-US"/>
        </w:rPr>
        <w:t>обов’язковими</w:t>
      </w:r>
      <w:r w:rsidR="00C9213D" w:rsidRPr="004249EF">
        <w:rPr>
          <w:color w:val="000000"/>
          <w:sz w:val="28"/>
          <w:szCs w:val="28"/>
          <w:lang w:val="uk-UA" w:eastAsia="en-US" w:bidi="en-US"/>
        </w:rPr>
        <w:t xml:space="preserve"> для виконання всіма учасниками процесу інституту </w:t>
      </w:r>
      <w:r w:rsidR="00DB690B" w:rsidRPr="004249EF">
        <w:rPr>
          <w:color w:val="000000"/>
          <w:sz w:val="28"/>
          <w:szCs w:val="28"/>
          <w:lang w:val="uk-UA" w:eastAsia="en-US" w:bidi="en-US"/>
        </w:rPr>
        <w:t>та є прямим керівником усього особового (постійного та перемінного) складу, у межах наданих йому повноважень</w:t>
      </w:r>
      <w:r w:rsidR="00DB690B" w:rsidRPr="00512AE6">
        <w:rPr>
          <w:color w:val="000000"/>
          <w:sz w:val="28"/>
          <w:szCs w:val="28"/>
          <w:lang w:val="uk-UA" w:eastAsia="en-US" w:bidi="en-US"/>
        </w:rPr>
        <w:t>.</w:t>
      </w:r>
    </w:p>
    <w:p w:rsidR="00684EE1" w:rsidRDefault="00332B27" w:rsidP="00332B27">
      <w:pPr>
        <w:shd w:val="clear" w:color="auto" w:fill="FFFFFF"/>
        <w:autoSpaceDE w:val="0"/>
        <w:autoSpaceDN w:val="0"/>
        <w:adjustRightInd w:val="0"/>
        <w:ind w:firstLine="720"/>
        <w:jc w:val="both"/>
        <w:rPr>
          <w:noProof/>
          <w:sz w:val="28"/>
          <w:szCs w:val="28"/>
          <w:lang w:val="uk-UA"/>
        </w:rPr>
      </w:pPr>
      <w:r>
        <w:rPr>
          <w:sz w:val="28"/>
          <w:szCs w:val="28"/>
        </w:rPr>
        <w:t xml:space="preserve">3.10. </w:t>
      </w:r>
      <w:r>
        <w:rPr>
          <w:color w:val="000000"/>
          <w:sz w:val="28"/>
          <w:szCs w:val="28"/>
          <w:lang w:val="uk-UA"/>
        </w:rPr>
        <w:t xml:space="preserve">Директор Інституту </w:t>
      </w:r>
      <w:r>
        <w:rPr>
          <w:noProof/>
          <w:sz w:val="28"/>
          <w:szCs w:val="28"/>
          <w:lang w:val="uk-UA"/>
        </w:rPr>
        <w:t xml:space="preserve">обирається на цю посаду за конкурсом вченою радою Університету, більшістю голосів, строком на п’ять років. </w:t>
      </w:r>
    </w:p>
    <w:p w:rsidR="00C42B82" w:rsidRDefault="00C42B82" w:rsidP="00332B27">
      <w:pPr>
        <w:shd w:val="clear" w:color="auto" w:fill="FFFFFF"/>
        <w:autoSpaceDE w:val="0"/>
        <w:autoSpaceDN w:val="0"/>
        <w:adjustRightInd w:val="0"/>
        <w:ind w:firstLine="720"/>
        <w:jc w:val="both"/>
        <w:rPr>
          <w:noProof/>
          <w:sz w:val="28"/>
          <w:szCs w:val="28"/>
          <w:lang w:val="uk-UA"/>
        </w:rPr>
      </w:pPr>
      <w:r w:rsidRPr="004249EF">
        <w:rPr>
          <w:noProof/>
          <w:sz w:val="28"/>
          <w:szCs w:val="28"/>
          <w:lang w:val="uk-UA"/>
        </w:rPr>
        <w:t>3.11. Керівництво інститутом здійснює директор, який не може перебувати на цій посаді більше як два строки.</w:t>
      </w:r>
    </w:p>
    <w:p w:rsidR="00332B27" w:rsidRPr="004249EF" w:rsidRDefault="00AF7FDE" w:rsidP="00332B27">
      <w:pPr>
        <w:shd w:val="clear" w:color="auto" w:fill="FFFFFF"/>
        <w:autoSpaceDE w:val="0"/>
        <w:autoSpaceDN w:val="0"/>
        <w:adjustRightInd w:val="0"/>
        <w:ind w:firstLine="720"/>
        <w:jc w:val="both"/>
        <w:rPr>
          <w:sz w:val="28"/>
          <w:szCs w:val="28"/>
          <w:lang w:val="uk-UA"/>
        </w:rPr>
      </w:pPr>
      <w:r>
        <w:rPr>
          <w:noProof/>
          <w:sz w:val="28"/>
          <w:szCs w:val="28"/>
          <w:lang w:val="uk-UA"/>
        </w:rPr>
        <w:t>3.1</w:t>
      </w:r>
      <w:r w:rsidR="00C42B82">
        <w:rPr>
          <w:noProof/>
          <w:sz w:val="28"/>
          <w:szCs w:val="28"/>
          <w:lang w:val="uk-UA"/>
        </w:rPr>
        <w:t>2</w:t>
      </w:r>
      <w:r>
        <w:rPr>
          <w:noProof/>
          <w:sz w:val="28"/>
          <w:szCs w:val="28"/>
          <w:lang w:val="uk-UA"/>
        </w:rPr>
        <w:t xml:space="preserve">. </w:t>
      </w:r>
      <w:r w:rsidR="00684EE1">
        <w:rPr>
          <w:noProof/>
          <w:sz w:val="28"/>
          <w:szCs w:val="28"/>
          <w:lang w:val="uk-UA"/>
        </w:rPr>
        <w:t xml:space="preserve">Кваліфікаційні вимоги до посади директора </w:t>
      </w:r>
      <w:r w:rsidR="00684EE1" w:rsidRPr="004249EF">
        <w:rPr>
          <w:noProof/>
          <w:sz w:val="28"/>
          <w:szCs w:val="28"/>
          <w:lang w:val="uk-UA"/>
        </w:rPr>
        <w:t xml:space="preserve">Інституту: </w:t>
      </w:r>
      <w:r w:rsidR="00C9213D" w:rsidRPr="004249EF">
        <w:rPr>
          <w:noProof/>
          <w:sz w:val="28"/>
          <w:szCs w:val="28"/>
          <w:lang w:val="uk-UA"/>
        </w:rPr>
        <w:t xml:space="preserve">громодянство України, вільно володіти державною мовою, вчене звання та </w:t>
      </w:r>
      <w:r w:rsidR="00684EE1" w:rsidRPr="004249EF">
        <w:rPr>
          <w:noProof/>
          <w:sz w:val="28"/>
          <w:szCs w:val="28"/>
          <w:lang w:val="uk-UA"/>
        </w:rPr>
        <w:t xml:space="preserve">науковий ступень, стаж </w:t>
      </w:r>
      <w:r w:rsidR="00C9213D" w:rsidRPr="004249EF">
        <w:rPr>
          <w:sz w:val="28"/>
          <w:szCs w:val="28"/>
          <w:lang w:val="uk-UA"/>
        </w:rPr>
        <w:t>роботи на посадах науково-педагогічного працівника</w:t>
      </w:r>
      <w:r w:rsidR="00332B27" w:rsidRPr="004249EF">
        <w:rPr>
          <w:sz w:val="28"/>
          <w:szCs w:val="28"/>
          <w:lang w:val="uk-UA"/>
        </w:rPr>
        <w:t xml:space="preserve"> у вищих навчальних закладах не менше, ніж п</w:t>
      </w:r>
      <w:r w:rsidR="00684EE1" w:rsidRPr="004249EF">
        <w:rPr>
          <w:sz w:val="28"/>
          <w:szCs w:val="28"/>
          <w:lang w:val="uk-UA"/>
        </w:rPr>
        <w:t>’</w:t>
      </w:r>
      <w:r w:rsidR="00332B27" w:rsidRPr="004249EF">
        <w:rPr>
          <w:sz w:val="28"/>
          <w:szCs w:val="28"/>
          <w:lang w:val="uk-UA"/>
        </w:rPr>
        <w:t>ять років.</w:t>
      </w:r>
    </w:p>
    <w:p w:rsidR="00332B27" w:rsidRDefault="00AF7FDE" w:rsidP="00332B27">
      <w:pPr>
        <w:shd w:val="clear" w:color="auto" w:fill="FFFFFF"/>
        <w:autoSpaceDE w:val="0"/>
        <w:autoSpaceDN w:val="0"/>
        <w:adjustRightInd w:val="0"/>
        <w:ind w:firstLine="720"/>
        <w:jc w:val="both"/>
        <w:rPr>
          <w:sz w:val="28"/>
          <w:szCs w:val="28"/>
          <w:lang w:val="uk-UA"/>
        </w:rPr>
      </w:pPr>
      <w:r w:rsidRPr="004249EF">
        <w:rPr>
          <w:sz w:val="28"/>
          <w:szCs w:val="28"/>
          <w:lang w:val="uk-UA"/>
        </w:rPr>
        <w:t>3.1</w:t>
      </w:r>
      <w:r w:rsidR="00C42B82" w:rsidRPr="004249EF">
        <w:rPr>
          <w:sz w:val="28"/>
          <w:szCs w:val="28"/>
          <w:lang w:val="uk-UA"/>
        </w:rPr>
        <w:t>3</w:t>
      </w:r>
      <w:r w:rsidR="00332B27" w:rsidRPr="004249EF">
        <w:rPr>
          <w:sz w:val="28"/>
          <w:szCs w:val="28"/>
          <w:lang w:val="uk-UA"/>
        </w:rPr>
        <w:t>. Відповідно до Положення, для вирішення основних завдань</w:t>
      </w:r>
      <w:r w:rsidR="00332B27">
        <w:rPr>
          <w:sz w:val="28"/>
          <w:szCs w:val="28"/>
          <w:lang w:val="uk-UA"/>
        </w:rPr>
        <w:t xml:space="preserve"> діяльності в Інституті можуть бути створені робочі та колегіальні органи, які діють згідно з окремими положеннями, затверджених директором Інституту та погоджених ректором Університету.</w:t>
      </w:r>
    </w:p>
    <w:p w:rsidR="00E1150C" w:rsidRDefault="00AF7FDE" w:rsidP="00CB3DE6">
      <w:pPr>
        <w:pStyle w:val="a4"/>
        <w:ind w:firstLine="720"/>
        <w:jc w:val="both"/>
        <w:rPr>
          <w:sz w:val="28"/>
          <w:szCs w:val="28"/>
        </w:rPr>
      </w:pPr>
      <w:r>
        <w:rPr>
          <w:sz w:val="28"/>
          <w:szCs w:val="28"/>
        </w:rPr>
        <w:t>3.1</w:t>
      </w:r>
      <w:r w:rsidR="00C42B82">
        <w:rPr>
          <w:sz w:val="28"/>
          <w:szCs w:val="28"/>
        </w:rPr>
        <w:t>4</w:t>
      </w:r>
      <w:r>
        <w:rPr>
          <w:sz w:val="28"/>
          <w:szCs w:val="28"/>
        </w:rPr>
        <w:t>. Для погодженого вирішення питань, що належать до компетенції Інституту, обговорення найважливіших напрямів його діяльності та перспектив розвитку утворюється Вчена рада Інституту, яку очолює директор Інституту. Кількісний склад Вченої ради Інституту, порядок її формування та роботи визначаються положенням про вчену раду Інституту. Положення про вчену раду Інституту та її персональний склад затверджується ректором Університету за поданням директора Інституту.</w:t>
      </w:r>
    </w:p>
    <w:p w:rsidR="00AF7FDE" w:rsidRDefault="00ED28EA" w:rsidP="00CB3DE6">
      <w:pPr>
        <w:pStyle w:val="a4"/>
        <w:ind w:firstLine="720"/>
        <w:jc w:val="both"/>
        <w:rPr>
          <w:sz w:val="28"/>
          <w:szCs w:val="28"/>
        </w:rPr>
      </w:pPr>
      <w:r>
        <w:rPr>
          <w:sz w:val="28"/>
          <w:szCs w:val="28"/>
        </w:rPr>
        <w:lastRenderedPageBreak/>
        <w:t>3.1</w:t>
      </w:r>
      <w:r w:rsidR="00C42B82">
        <w:rPr>
          <w:sz w:val="28"/>
          <w:szCs w:val="28"/>
        </w:rPr>
        <w:t>5</w:t>
      </w:r>
      <w:r>
        <w:rPr>
          <w:sz w:val="28"/>
          <w:szCs w:val="28"/>
        </w:rPr>
        <w:t>. До складу Вченої ради Інституту, крім директора, входять за посадою, заступники директора, керівники структурних підрозділів Інституту. До її складу також можуть бути включені інші співробітники Інституту, провідні фахівці структурних підрозділів Університету.</w:t>
      </w:r>
    </w:p>
    <w:p w:rsidR="00ED28EA" w:rsidRDefault="00ED28EA" w:rsidP="00CB3DE6">
      <w:pPr>
        <w:pStyle w:val="a4"/>
        <w:ind w:firstLine="720"/>
        <w:jc w:val="both"/>
        <w:rPr>
          <w:sz w:val="28"/>
          <w:szCs w:val="28"/>
        </w:rPr>
      </w:pPr>
    </w:p>
    <w:p w:rsidR="00ED28EA" w:rsidRPr="00ED28EA" w:rsidRDefault="00ED28EA" w:rsidP="00ED28EA">
      <w:pPr>
        <w:pStyle w:val="a4"/>
        <w:rPr>
          <w:b/>
          <w:sz w:val="28"/>
          <w:szCs w:val="28"/>
        </w:rPr>
      </w:pPr>
      <w:r w:rsidRPr="00ED28EA">
        <w:rPr>
          <w:b/>
          <w:sz w:val="28"/>
          <w:szCs w:val="28"/>
        </w:rPr>
        <w:t xml:space="preserve">4. </w:t>
      </w:r>
      <w:r>
        <w:rPr>
          <w:b/>
          <w:sz w:val="28"/>
          <w:szCs w:val="28"/>
        </w:rPr>
        <w:t>ОРГАНІЗАЦІЯ НАВЧАЛЬНОГО ПРОЦЕСУ</w:t>
      </w:r>
    </w:p>
    <w:p w:rsidR="00ED28EA" w:rsidRDefault="00ED28EA" w:rsidP="00ED28EA">
      <w:pPr>
        <w:pStyle w:val="a4"/>
        <w:rPr>
          <w:sz w:val="28"/>
          <w:szCs w:val="28"/>
        </w:rPr>
      </w:pPr>
    </w:p>
    <w:p w:rsidR="0036202A" w:rsidRPr="00B84AF1" w:rsidRDefault="00ED28EA" w:rsidP="00CB3DE6">
      <w:pPr>
        <w:pStyle w:val="a4"/>
        <w:ind w:firstLine="720"/>
        <w:jc w:val="both"/>
        <w:rPr>
          <w:sz w:val="28"/>
          <w:szCs w:val="28"/>
        </w:rPr>
      </w:pPr>
      <w:r>
        <w:rPr>
          <w:sz w:val="28"/>
          <w:szCs w:val="28"/>
        </w:rPr>
        <w:t xml:space="preserve">4.1. </w:t>
      </w:r>
      <w:r w:rsidR="0036202A">
        <w:rPr>
          <w:sz w:val="28"/>
          <w:szCs w:val="28"/>
        </w:rPr>
        <w:t xml:space="preserve">Навчальний процес в Інституті здійснюється відповідно до Положення про організацію навчального процесу в Університеті з використанням усіх, дозволених чинним законодавством, форм навчання, включаючи і дистанційне (в </w:t>
      </w:r>
      <w:r w:rsidR="0036202A" w:rsidRPr="00B84AF1">
        <w:rPr>
          <w:sz w:val="28"/>
          <w:szCs w:val="28"/>
        </w:rPr>
        <w:t>повному обсязі, або окремі елементи, як доповнююч</w:t>
      </w:r>
      <w:r w:rsidR="00E73953" w:rsidRPr="00B84AF1">
        <w:rPr>
          <w:sz w:val="28"/>
          <w:szCs w:val="28"/>
        </w:rPr>
        <w:t>и</w:t>
      </w:r>
      <w:r w:rsidR="0036202A" w:rsidRPr="00B84AF1">
        <w:rPr>
          <w:sz w:val="28"/>
          <w:szCs w:val="28"/>
        </w:rPr>
        <w:t xml:space="preserve"> до заочної форми).</w:t>
      </w:r>
    </w:p>
    <w:p w:rsidR="00E05255" w:rsidRDefault="0036202A" w:rsidP="00CB3DE6">
      <w:pPr>
        <w:pStyle w:val="a4"/>
        <w:ind w:firstLine="720"/>
        <w:jc w:val="both"/>
        <w:rPr>
          <w:sz w:val="28"/>
          <w:szCs w:val="28"/>
        </w:rPr>
      </w:pPr>
      <w:r w:rsidRPr="00B84AF1">
        <w:rPr>
          <w:sz w:val="28"/>
          <w:szCs w:val="28"/>
        </w:rPr>
        <w:t xml:space="preserve">4.2. </w:t>
      </w:r>
      <w:r w:rsidR="00E05255" w:rsidRPr="00B84AF1">
        <w:rPr>
          <w:sz w:val="28"/>
          <w:szCs w:val="28"/>
        </w:rPr>
        <w:t>Слухачі Інституту:</w:t>
      </w:r>
    </w:p>
    <w:p w:rsidR="00DD6019" w:rsidRDefault="00E05255" w:rsidP="00CB3DE6">
      <w:pPr>
        <w:pStyle w:val="a4"/>
        <w:ind w:firstLine="720"/>
        <w:jc w:val="both"/>
        <w:rPr>
          <w:sz w:val="28"/>
          <w:szCs w:val="28"/>
        </w:rPr>
      </w:pPr>
      <w:r>
        <w:rPr>
          <w:sz w:val="28"/>
          <w:szCs w:val="28"/>
        </w:rPr>
        <w:t>4.</w:t>
      </w:r>
      <w:r w:rsidR="0036202A">
        <w:rPr>
          <w:sz w:val="28"/>
          <w:szCs w:val="28"/>
        </w:rPr>
        <w:t>2</w:t>
      </w:r>
      <w:r>
        <w:rPr>
          <w:sz w:val="28"/>
          <w:szCs w:val="28"/>
        </w:rPr>
        <w:t xml:space="preserve">.1. </w:t>
      </w:r>
      <w:r w:rsidR="00DD6019" w:rsidRPr="00DD6019">
        <w:rPr>
          <w:sz w:val="28"/>
          <w:szCs w:val="28"/>
        </w:rPr>
        <w:t>Слухачами Інституту є особи, які навчаються в Інституті за навчальними  програмами  підготовки,  перепідготовки,  підвищення  кваліфікації, стажування.</w:t>
      </w:r>
    </w:p>
    <w:p w:rsidR="00DD6019" w:rsidRDefault="00DD6019" w:rsidP="00CB3DE6">
      <w:pPr>
        <w:pStyle w:val="a4"/>
        <w:ind w:firstLine="720"/>
        <w:jc w:val="both"/>
        <w:rPr>
          <w:sz w:val="28"/>
          <w:szCs w:val="28"/>
        </w:rPr>
      </w:pPr>
      <w:r>
        <w:rPr>
          <w:sz w:val="28"/>
          <w:szCs w:val="28"/>
        </w:rPr>
        <w:t>4</w:t>
      </w:r>
      <w:r w:rsidRPr="00DD6019">
        <w:rPr>
          <w:sz w:val="28"/>
          <w:szCs w:val="28"/>
        </w:rPr>
        <w:t>.</w:t>
      </w:r>
      <w:r w:rsidR="0036202A">
        <w:rPr>
          <w:sz w:val="28"/>
          <w:szCs w:val="28"/>
        </w:rPr>
        <w:t>2</w:t>
      </w:r>
      <w:r w:rsidR="00E05255">
        <w:rPr>
          <w:sz w:val="28"/>
          <w:szCs w:val="28"/>
        </w:rPr>
        <w:t>.</w:t>
      </w:r>
      <w:r w:rsidRPr="00DD6019">
        <w:rPr>
          <w:sz w:val="28"/>
          <w:szCs w:val="28"/>
        </w:rPr>
        <w:t>2. Формування груп слухачів здійснюється на основі державного замовлення та прямих договорів з юридичними і фізичними особами.</w:t>
      </w:r>
    </w:p>
    <w:p w:rsidR="00DD6019" w:rsidRDefault="00DD6019" w:rsidP="00CB3DE6">
      <w:pPr>
        <w:pStyle w:val="a4"/>
        <w:ind w:firstLine="720"/>
        <w:jc w:val="both"/>
        <w:rPr>
          <w:sz w:val="28"/>
          <w:szCs w:val="28"/>
        </w:rPr>
      </w:pPr>
      <w:r>
        <w:rPr>
          <w:sz w:val="28"/>
          <w:szCs w:val="28"/>
        </w:rPr>
        <w:t>4</w:t>
      </w:r>
      <w:r w:rsidRPr="00DD6019">
        <w:rPr>
          <w:sz w:val="28"/>
          <w:szCs w:val="28"/>
        </w:rPr>
        <w:t>.</w:t>
      </w:r>
      <w:r w:rsidR="0036202A">
        <w:rPr>
          <w:sz w:val="28"/>
          <w:szCs w:val="28"/>
        </w:rPr>
        <w:t>2</w:t>
      </w:r>
      <w:r w:rsidR="00E05255">
        <w:rPr>
          <w:sz w:val="28"/>
          <w:szCs w:val="28"/>
        </w:rPr>
        <w:t>.</w:t>
      </w:r>
      <w:r w:rsidRPr="00DD6019">
        <w:rPr>
          <w:sz w:val="28"/>
          <w:szCs w:val="28"/>
        </w:rPr>
        <w:t xml:space="preserve">3. </w:t>
      </w:r>
      <w:proofErr w:type="spellStart"/>
      <w:r w:rsidRPr="00DD6019">
        <w:rPr>
          <w:sz w:val="28"/>
          <w:szCs w:val="28"/>
        </w:rPr>
        <w:t>Перезарахування</w:t>
      </w:r>
      <w:proofErr w:type="spellEnd"/>
      <w:r w:rsidRPr="00DD6019">
        <w:rPr>
          <w:sz w:val="28"/>
          <w:szCs w:val="28"/>
        </w:rPr>
        <w:t xml:space="preserve"> результатів раніше складених слухачем заліків та екзаменів проводиться за умови ідентичної назви, обсягу навчальної дисципліни та форм підсумкового контролю. В інших випадках питання про </w:t>
      </w:r>
      <w:proofErr w:type="spellStart"/>
      <w:r w:rsidRPr="00DD6019">
        <w:rPr>
          <w:sz w:val="28"/>
          <w:szCs w:val="28"/>
        </w:rPr>
        <w:t>перезарахування</w:t>
      </w:r>
      <w:proofErr w:type="spellEnd"/>
      <w:r w:rsidRPr="00DD6019">
        <w:rPr>
          <w:sz w:val="28"/>
          <w:szCs w:val="28"/>
        </w:rPr>
        <w:t xml:space="preserve"> результатів заліків та екзаменів вирішується відповідними кафедрами за умови відповідності програмних вимог з цих дисциплін.</w:t>
      </w:r>
    </w:p>
    <w:p w:rsidR="00E05255" w:rsidRDefault="00DD6019" w:rsidP="00CB3DE6">
      <w:pPr>
        <w:pStyle w:val="a4"/>
        <w:ind w:firstLine="720"/>
        <w:jc w:val="both"/>
        <w:rPr>
          <w:sz w:val="28"/>
          <w:szCs w:val="28"/>
        </w:rPr>
      </w:pPr>
      <w:r>
        <w:rPr>
          <w:sz w:val="28"/>
          <w:szCs w:val="28"/>
        </w:rPr>
        <w:t>4.</w:t>
      </w:r>
      <w:r w:rsidR="0036202A">
        <w:rPr>
          <w:sz w:val="28"/>
          <w:szCs w:val="28"/>
        </w:rPr>
        <w:t>2</w:t>
      </w:r>
      <w:r w:rsidR="00E05255">
        <w:rPr>
          <w:sz w:val="28"/>
          <w:szCs w:val="28"/>
        </w:rPr>
        <w:t>.</w:t>
      </w:r>
      <w:r>
        <w:rPr>
          <w:sz w:val="28"/>
          <w:szCs w:val="28"/>
        </w:rPr>
        <w:t>4.</w:t>
      </w:r>
      <w:r w:rsidRPr="00DD6019">
        <w:rPr>
          <w:sz w:val="28"/>
          <w:szCs w:val="28"/>
        </w:rPr>
        <w:t xml:space="preserve"> При невиконанні вимог навчального плану, а також при порушенні правил внутрішнього розпорядку, слухач відраховується за наказом навчального закладу з </w:t>
      </w:r>
      <w:proofErr w:type="spellStart"/>
      <w:r w:rsidRPr="00DD6019">
        <w:rPr>
          <w:sz w:val="28"/>
          <w:szCs w:val="28"/>
        </w:rPr>
        <w:t>видачею</w:t>
      </w:r>
      <w:proofErr w:type="spellEnd"/>
      <w:r w:rsidRPr="00DD6019">
        <w:rPr>
          <w:sz w:val="28"/>
          <w:szCs w:val="28"/>
        </w:rPr>
        <w:t xml:space="preserve"> довідки про перебування в ньому.</w:t>
      </w:r>
    </w:p>
    <w:p w:rsidR="00E05255" w:rsidRDefault="00E05255" w:rsidP="00CB3DE6">
      <w:pPr>
        <w:pStyle w:val="a4"/>
        <w:ind w:firstLine="720"/>
        <w:jc w:val="both"/>
        <w:rPr>
          <w:sz w:val="28"/>
          <w:szCs w:val="28"/>
        </w:rPr>
      </w:pPr>
      <w:r>
        <w:rPr>
          <w:sz w:val="28"/>
          <w:szCs w:val="28"/>
        </w:rPr>
        <w:t>4.</w:t>
      </w:r>
      <w:r w:rsidR="0036202A">
        <w:rPr>
          <w:sz w:val="28"/>
          <w:szCs w:val="28"/>
        </w:rPr>
        <w:t>2</w:t>
      </w:r>
      <w:r>
        <w:rPr>
          <w:sz w:val="28"/>
          <w:szCs w:val="28"/>
        </w:rPr>
        <w:t>.5</w:t>
      </w:r>
      <w:r w:rsidR="00DD6019" w:rsidRPr="00DD6019">
        <w:rPr>
          <w:sz w:val="28"/>
          <w:szCs w:val="28"/>
        </w:rPr>
        <w:t>. Слухачі, які навчалися на курсах підвищення кваліфікації і виконали всі вимоги навчального</w:t>
      </w:r>
      <w:r>
        <w:rPr>
          <w:sz w:val="28"/>
          <w:szCs w:val="28"/>
        </w:rPr>
        <w:t xml:space="preserve"> </w:t>
      </w:r>
      <w:r w:rsidR="00DD6019" w:rsidRPr="00DD6019">
        <w:rPr>
          <w:sz w:val="28"/>
          <w:szCs w:val="28"/>
        </w:rPr>
        <w:t>плану,</w:t>
      </w:r>
      <w:r>
        <w:rPr>
          <w:sz w:val="28"/>
          <w:szCs w:val="28"/>
        </w:rPr>
        <w:t xml:space="preserve"> </w:t>
      </w:r>
      <w:r w:rsidR="00DD6019" w:rsidRPr="00DD6019">
        <w:rPr>
          <w:sz w:val="28"/>
          <w:szCs w:val="28"/>
        </w:rPr>
        <w:t xml:space="preserve">отримують свідоцтво про підвищення кваліфікації,  </w:t>
      </w:r>
      <w:r w:rsidR="00C23A2C">
        <w:rPr>
          <w:sz w:val="28"/>
          <w:szCs w:val="28"/>
        </w:rPr>
        <w:t>при</w:t>
      </w:r>
      <w:r w:rsidR="001C71EC" w:rsidRPr="00B84AF1">
        <w:rPr>
          <w:sz w:val="28"/>
          <w:szCs w:val="28"/>
        </w:rPr>
        <w:t xml:space="preserve"> підготовці</w:t>
      </w:r>
      <w:r w:rsidR="00DD6019" w:rsidRPr="00DD6019">
        <w:rPr>
          <w:sz w:val="28"/>
          <w:szCs w:val="28"/>
        </w:rPr>
        <w:t xml:space="preserve"> </w:t>
      </w:r>
      <w:r w:rsidR="001C71EC">
        <w:rPr>
          <w:sz w:val="28"/>
          <w:szCs w:val="28"/>
        </w:rPr>
        <w:t>та</w:t>
      </w:r>
      <w:r w:rsidR="00DD6019" w:rsidRPr="00DD6019">
        <w:rPr>
          <w:sz w:val="28"/>
          <w:szCs w:val="28"/>
        </w:rPr>
        <w:t xml:space="preserve"> перепідготовці  –  диплом  встановленого  зразка.  </w:t>
      </w:r>
    </w:p>
    <w:p w:rsidR="00E05255" w:rsidRDefault="00E05255" w:rsidP="00CB3DE6">
      <w:pPr>
        <w:pStyle w:val="a4"/>
        <w:ind w:firstLine="720"/>
        <w:jc w:val="both"/>
        <w:rPr>
          <w:sz w:val="28"/>
          <w:szCs w:val="28"/>
        </w:rPr>
      </w:pPr>
      <w:r>
        <w:rPr>
          <w:sz w:val="28"/>
          <w:szCs w:val="28"/>
        </w:rPr>
        <w:t>4.</w:t>
      </w:r>
      <w:r w:rsidR="0036202A">
        <w:rPr>
          <w:sz w:val="28"/>
          <w:szCs w:val="28"/>
        </w:rPr>
        <w:t>2</w:t>
      </w:r>
      <w:r>
        <w:rPr>
          <w:sz w:val="28"/>
          <w:szCs w:val="28"/>
        </w:rPr>
        <w:t>.6</w:t>
      </w:r>
      <w:r w:rsidR="00DD6019" w:rsidRPr="00DD6019">
        <w:rPr>
          <w:sz w:val="28"/>
          <w:szCs w:val="28"/>
        </w:rPr>
        <w:t xml:space="preserve">. У додатку до диплома вказуються всі дисципліни навчального плану цієї спеціальності із зазначенням </w:t>
      </w:r>
      <w:proofErr w:type="spellStart"/>
      <w:r w:rsidR="00DD6019" w:rsidRPr="00DD6019">
        <w:rPr>
          <w:sz w:val="28"/>
          <w:szCs w:val="28"/>
        </w:rPr>
        <w:t>перезарахованих</w:t>
      </w:r>
      <w:proofErr w:type="spellEnd"/>
      <w:r w:rsidR="00DD6019" w:rsidRPr="00DD6019">
        <w:rPr>
          <w:sz w:val="28"/>
          <w:szCs w:val="28"/>
        </w:rPr>
        <w:t xml:space="preserve"> дисциплін. </w:t>
      </w:r>
    </w:p>
    <w:p w:rsidR="00E05255" w:rsidRDefault="00DD6019" w:rsidP="00CB3DE6">
      <w:pPr>
        <w:pStyle w:val="a4"/>
        <w:ind w:firstLine="720"/>
        <w:jc w:val="both"/>
        <w:rPr>
          <w:sz w:val="28"/>
          <w:szCs w:val="28"/>
        </w:rPr>
      </w:pPr>
      <w:r w:rsidRPr="00DD6019">
        <w:rPr>
          <w:sz w:val="28"/>
          <w:szCs w:val="28"/>
        </w:rPr>
        <w:t>4.</w:t>
      </w:r>
      <w:r w:rsidR="0036202A">
        <w:rPr>
          <w:sz w:val="28"/>
          <w:szCs w:val="28"/>
        </w:rPr>
        <w:t>3</w:t>
      </w:r>
      <w:r w:rsidR="00E05255">
        <w:rPr>
          <w:sz w:val="28"/>
          <w:szCs w:val="28"/>
        </w:rPr>
        <w:t>.</w:t>
      </w:r>
      <w:r w:rsidRPr="00DD6019">
        <w:rPr>
          <w:sz w:val="28"/>
          <w:szCs w:val="28"/>
        </w:rPr>
        <w:t xml:space="preserve"> Організація навчального процесу</w:t>
      </w:r>
      <w:r w:rsidR="00E05255">
        <w:rPr>
          <w:sz w:val="28"/>
          <w:szCs w:val="28"/>
        </w:rPr>
        <w:t>.</w:t>
      </w:r>
    </w:p>
    <w:p w:rsidR="00E05255" w:rsidRDefault="00DD6019" w:rsidP="00CB3DE6">
      <w:pPr>
        <w:pStyle w:val="a4"/>
        <w:ind w:firstLine="720"/>
        <w:jc w:val="both"/>
        <w:rPr>
          <w:sz w:val="28"/>
          <w:szCs w:val="28"/>
        </w:rPr>
      </w:pPr>
      <w:r w:rsidRPr="00DD6019">
        <w:rPr>
          <w:sz w:val="28"/>
          <w:szCs w:val="28"/>
        </w:rPr>
        <w:t>4.</w:t>
      </w:r>
      <w:r w:rsidR="0036202A">
        <w:rPr>
          <w:sz w:val="28"/>
          <w:szCs w:val="28"/>
        </w:rPr>
        <w:t>3</w:t>
      </w:r>
      <w:r w:rsidR="00E05255">
        <w:rPr>
          <w:sz w:val="28"/>
          <w:szCs w:val="28"/>
        </w:rPr>
        <w:t>.</w:t>
      </w:r>
      <w:r w:rsidRPr="00DD6019">
        <w:rPr>
          <w:sz w:val="28"/>
          <w:szCs w:val="28"/>
        </w:rPr>
        <w:t>1. Організація навчального процесу в Інституті здійснюється у відповідності до законодавства України.</w:t>
      </w:r>
    </w:p>
    <w:p w:rsidR="00E05255" w:rsidRDefault="00DD6019" w:rsidP="00CB3DE6">
      <w:pPr>
        <w:pStyle w:val="a4"/>
        <w:ind w:firstLine="720"/>
        <w:jc w:val="both"/>
        <w:rPr>
          <w:sz w:val="28"/>
          <w:szCs w:val="28"/>
        </w:rPr>
      </w:pPr>
      <w:r w:rsidRPr="00DD6019">
        <w:rPr>
          <w:sz w:val="28"/>
          <w:szCs w:val="28"/>
        </w:rPr>
        <w:t>4.</w:t>
      </w:r>
      <w:r w:rsidR="0036202A">
        <w:rPr>
          <w:sz w:val="28"/>
          <w:szCs w:val="28"/>
        </w:rPr>
        <w:t>3</w:t>
      </w:r>
      <w:r w:rsidRPr="00DD6019">
        <w:rPr>
          <w:sz w:val="28"/>
          <w:szCs w:val="28"/>
        </w:rPr>
        <w:t>.</w:t>
      </w:r>
      <w:r w:rsidR="00E05255">
        <w:rPr>
          <w:sz w:val="28"/>
          <w:szCs w:val="28"/>
        </w:rPr>
        <w:t>2.</w:t>
      </w:r>
      <w:r w:rsidRPr="00DD6019">
        <w:rPr>
          <w:sz w:val="28"/>
          <w:szCs w:val="28"/>
        </w:rPr>
        <w:t xml:space="preserve"> </w:t>
      </w:r>
      <w:r w:rsidRPr="003262C6">
        <w:rPr>
          <w:sz w:val="28"/>
          <w:szCs w:val="28"/>
        </w:rPr>
        <w:t xml:space="preserve">Прийом на навчання здійснюється відповідно до </w:t>
      </w:r>
      <w:r w:rsidR="005E069A" w:rsidRPr="003262C6">
        <w:rPr>
          <w:sz w:val="28"/>
          <w:szCs w:val="28"/>
        </w:rPr>
        <w:t xml:space="preserve">Положення про </w:t>
      </w:r>
      <w:r w:rsidR="003262C6" w:rsidRPr="003262C6">
        <w:rPr>
          <w:sz w:val="28"/>
          <w:szCs w:val="28"/>
        </w:rPr>
        <w:t>приймальну комісію</w:t>
      </w:r>
      <w:r w:rsidRPr="003262C6">
        <w:rPr>
          <w:sz w:val="28"/>
          <w:szCs w:val="28"/>
        </w:rPr>
        <w:t xml:space="preserve"> </w:t>
      </w:r>
      <w:r w:rsidR="00E73953" w:rsidRPr="003262C6">
        <w:rPr>
          <w:sz w:val="28"/>
          <w:szCs w:val="28"/>
        </w:rPr>
        <w:t>ДВНЗ «Херсонський державний аграрний університет»</w:t>
      </w:r>
      <w:r w:rsidRPr="003262C6">
        <w:rPr>
          <w:sz w:val="28"/>
          <w:szCs w:val="28"/>
        </w:rPr>
        <w:t xml:space="preserve"> і </w:t>
      </w:r>
      <w:r w:rsidR="00210CD0" w:rsidRPr="00B84AF1">
        <w:rPr>
          <w:sz w:val="28"/>
          <w:szCs w:val="28"/>
        </w:rPr>
        <w:t>цього Положення</w:t>
      </w:r>
      <w:r w:rsidR="00210CD0">
        <w:rPr>
          <w:sz w:val="28"/>
          <w:szCs w:val="28"/>
        </w:rPr>
        <w:t xml:space="preserve">, які </w:t>
      </w:r>
      <w:r w:rsidRPr="003262C6">
        <w:rPr>
          <w:sz w:val="28"/>
          <w:szCs w:val="28"/>
        </w:rPr>
        <w:t>затверджен</w:t>
      </w:r>
      <w:r w:rsidR="00210CD0">
        <w:rPr>
          <w:sz w:val="28"/>
          <w:szCs w:val="28"/>
        </w:rPr>
        <w:t>ні</w:t>
      </w:r>
      <w:r w:rsidRPr="003262C6">
        <w:rPr>
          <w:sz w:val="28"/>
          <w:szCs w:val="28"/>
        </w:rPr>
        <w:t xml:space="preserve"> в установленому порядку </w:t>
      </w:r>
      <w:r w:rsidR="00E73953" w:rsidRPr="003262C6">
        <w:rPr>
          <w:sz w:val="28"/>
          <w:szCs w:val="28"/>
        </w:rPr>
        <w:t>ректором</w:t>
      </w:r>
      <w:r w:rsidR="003262C6" w:rsidRPr="003262C6">
        <w:rPr>
          <w:sz w:val="28"/>
          <w:szCs w:val="28"/>
        </w:rPr>
        <w:t xml:space="preserve"> Університету</w:t>
      </w:r>
      <w:r w:rsidRPr="003262C6">
        <w:rPr>
          <w:sz w:val="28"/>
          <w:szCs w:val="28"/>
        </w:rPr>
        <w:t>.</w:t>
      </w:r>
      <w:r w:rsidRPr="00DD6019">
        <w:rPr>
          <w:sz w:val="28"/>
          <w:szCs w:val="28"/>
        </w:rPr>
        <w:t xml:space="preserve"> </w:t>
      </w:r>
    </w:p>
    <w:p w:rsidR="00DA048F" w:rsidRDefault="00DD6019" w:rsidP="00CB3DE6">
      <w:pPr>
        <w:pStyle w:val="a4"/>
        <w:ind w:firstLine="720"/>
        <w:jc w:val="both"/>
        <w:rPr>
          <w:sz w:val="28"/>
          <w:szCs w:val="28"/>
        </w:rPr>
      </w:pPr>
      <w:r w:rsidRPr="00DD6019">
        <w:rPr>
          <w:sz w:val="28"/>
          <w:szCs w:val="28"/>
        </w:rPr>
        <w:t>4.</w:t>
      </w:r>
      <w:r w:rsidR="0036202A">
        <w:rPr>
          <w:sz w:val="28"/>
          <w:szCs w:val="28"/>
        </w:rPr>
        <w:t>3</w:t>
      </w:r>
      <w:r w:rsidR="00E05255">
        <w:rPr>
          <w:sz w:val="28"/>
          <w:szCs w:val="28"/>
        </w:rPr>
        <w:t>.</w:t>
      </w:r>
      <w:r w:rsidRPr="00DD6019">
        <w:rPr>
          <w:sz w:val="28"/>
          <w:szCs w:val="28"/>
        </w:rPr>
        <w:t>3. Навчання в Інституті здійснюється за заочною форм</w:t>
      </w:r>
      <w:r w:rsidR="00E05255">
        <w:rPr>
          <w:sz w:val="28"/>
          <w:szCs w:val="28"/>
        </w:rPr>
        <w:t>ою</w:t>
      </w:r>
      <w:r w:rsidRPr="00DD6019">
        <w:rPr>
          <w:sz w:val="28"/>
          <w:szCs w:val="28"/>
        </w:rPr>
        <w:t>. Форм</w:t>
      </w:r>
      <w:r w:rsidR="00DA048F">
        <w:rPr>
          <w:sz w:val="28"/>
          <w:szCs w:val="28"/>
        </w:rPr>
        <w:t>а</w:t>
      </w:r>
      <w:r w:rsidRPr="00DD6019">
        <w:rPr>
          <w:sz w:val="28"/>
          <w:szCs w:val="28"/>
        </w:rPr>
        <w:t xml:space="preserve"> навчання мож</w:t>
      </w:r>
      <w:r w:rsidR="00DA048F">
        <w:rPr>
          <w:sz w:val="28"/>
          <w:szCs w:val="28"/>
        </w:rPr>
        <w:t>е</w:t>
      </w:r>
      <w:r w:rsidRPr="00DD6019">
        <w:rPr>
          <w:sz w:val="28"/>
          <w:szCs w:val="28"/>
        </w:rPr>
        <w:t xml:space="preserve"> поєднуватись разом з індивідуальним графіком виконання навчального плану.</w:t>
      </w:r>
    </w:p>
    <w:p w:rsidR="00DA048F" w:rsidRDefault="00DD6019" w:rsidP="00CB3DE6">
      <w:pPr>
        <w:pStyle w:val="a4"/>
        <w:ind w:firstLine="720"/>
        <w:jc w:val="both"/>
        <w:rPr>
          <w:sz w:val="28"/>
          <w:szCs w:val="28"/>
        </w:rPr>
      </w:pPr>
      <w:r w:rsidRPr="00DD6019">
        <w:rPr>
          <w:sz w:val="28"/>
          <w:szCs w:val="28"/>
        </w:rPr>
        <w:t>4.</w:t>
      </w:r>
      <w:r w:rsidR="0036202A">
        <w:rPr>
          <w:sz w:val="28"/>
          <w:szCs w:val="28"/>
        </w:rPr>
        <w:t>3</w:t>
      </w:r>
      <w:r w:rsidR="00DA048F">
        <w:rPr>
          <w:sz w:val="28"/>
          <w:szCs w:val="28"/>
        </w:rPr>
        <w:t>.</w:t>
      </w:r>
      <w:r w:rsidRPr="00DD6019">
        <w:rPr>
          <w:sz w:val="28"/>
          <w:szCs w:val="28"/>
        </w:rPr>
        <w:t xml:space="preserve">4. </w:t>
      </w:r>
      <w:r w:rsidR="00FE6B0E" w:rsidRPr="00DD6019">
        <w:rPr>
          <w:sz w:val="28"/>
          <w:szCs w:val="28"/>
        </w:rPr>
        <w:t>Організація</w:t>
      </w:r>
      <w:r w:rsidRPr="00DD6019">
        <w:rPr>
          <w:sz w:val="28"/>
          <w:szCs w:val="28"/>
        </w:rPr>
        <w:t xml:space="preserve"> навчального процесу здійснюється за такими формами: навчальні заняття, самостійна робота, практична підготовка, контрольні заходи. </w:t>
      </w:r>
    </w:p>
    <w:p w:rsidR="00DA048F" w:rsidRDefault="00DD6019" w:rsidP="00CB3DE6">
      <w:pPr>
        <w:pStyle w:val="a4"/>
        <w:ind w:firstLine="720"/>
        <w:jc w:val="both"/>
        <w:rPr>
          <w:sz w:val="28"/>
          <w:szCs w:val="28"/>
        </w:rPr>
      </w:pPr>
      <w:r w:rsidRPr="00DD6019">
        <w:rPr>
          <w:sz w:val="28"/>
          <w:szCs w:val="28"/>
        </w:rPr>
        <w:t>4.</w:t>
      </w:r>
      <w:r w:rsidR="0036202A">
        <w:rPr>
          <w:sz w:val="28"/>
          <w:szCs w:val="28"/>
        </w:rPr>
        <w:t>3</w:t>
      </w:r>
      <w:r w:rsidR="00DA048F">
        <w:rPr>
          <w:sz w:val="28"/>
          <w:szCs w:val="28"/>
        </w:rPr>
        <w:t>.</w:t>
      </w:r>
      <w:r w:rsidRPr="00DD6019">
        <w:rPr>
          <w:sz w:val="28"/>
          <w:szCs w:val="28"/>
        </w:rPr>
        <w:t>5. Основними видами навчальних занять є: лекція, лабораторне, практичне, семінарське, індивідуальне заняття, консультація.</w:t>
      </w:r>
    </w:p>
    <w:p w:rsidR="00DA048F" w:rsidRDefault="00DD6019" w:rsidP="00CB3DE6">
      <w:pPr>
        <w:pStyle w:val="a4"/>
        <w:ind w:firstLine="720"/>
        <w:jc w:val="both"/>
        <w:rPr>
          <w:sz w:val="28"/>
          <w:szCs w:val="28"/>
        </w:rPr>
      </w:pPr>
      <w:r w:rsidRPr="00DD6019">
        <w:rPr>
          <w:sz w:val="28"/>
          <w:szCs w:val="28"/>
        </w:rPr>
        <w:t>4.</w:t>
      </w:r>
      <w:r w:rsidR="0036202A">
        <w:rPr>
          <w:sz w:val="28"/>
          <w:szCs w:val="28"/>
        </w:rPr>
        <w:t>3</w:t>
      </w:r>
      <w:r w:rsidR="00DA048F">
        <w:rPr>
          <w:sz w:val="28"/>
          <w:szCs w:val="28"/>
        </w:rPr>
        <w:t>.</w:t>
      </w:r>
      <w:r w:rsidRPr="00DD6019">
        <w:rPr>
          <w:sz w:val="28"/>
          <w:szCs w:val="28"/>
        </w:rPr>
        <w:t xml:space="preserve">6. Інститут може встановлювати інші види навчальних занять. </w:t>
      </w:r>
    </w:p>
    <w:p w:rsidR="00DA048F" w:rsidRDefault="00DD6019" w:rsidP="00CB3DE6">
      <w:pPr>
        <w:pStyle w:val="a4"/>
        <w:ind w:firstLine="720"/>
        <w:jc w:val="both"/>
        <w:rPr>
          <w:sz w:val="28"/>
          <w:szCs w:val="28"/>
        </w:rPr>
      </w:pPr>
      <w:r w:rsidRPr="00DD6019">
        <w:rPr>
          <w:sz w:val="28"/>
          <w:szCs w:val="28"/>
        </w:rPr>
        <w:lastRenderedPageBreak/>
        <w:t>4.</w:t>
      </w:r>
      <w:r w:rsidR="0036202A">
        <w:rPr>
          <w:sz w:val="28"/>
          <w:szCs w:val="28"/>
        </w:rPr>
        <w:t>3</w:t>
      </w:r>
      <w:r w:rsidR="00DA048F">
        <w:rPr>
          <w:sz w:val="28"/>
          <w:szCs w:val="28"/>
        </w:rPr>
        <w:t>.</w:t>
      </w:r>
      <w:r w:rsidRPr="00DD6019">
        <w:rPr>
          <w:sz w:val="28"/>
          <w:szCs w:val="28"/>
        </w:rPr>
        <w:t>7</w:t>
      </w:r>
      <w:r w:rsidR="00DA048F">
        <w:rPr>
          <w:sz w:val="28"/>
          <w:szCs w:val="28"/>
        </w:rPr>
        <w:t>.</w:t>
      </w:r>
      <w:r w:rsidRPr="00DD6019">
        <w:rPr>
          <w:sz w:val="28"/>
          <w:szCs w:val="28"/>
        </w:rPr>
        <w:t xml:space="preserve"> Навчальний процес в Інституті здійснюється висококваліфікованими викладачами Університету в межах встановленого на рік навчального навантаження, або на умовах сумісництва чи погодинної оплати праці.</w:t>
      </w:r>
    </w:p>
    <w:p w:rsidR="00DA048F" w:rsidRDefault="00DD6019" w:rsidP="00CB3DE6">
      <w:pPr>
        <w:pStyle w:val="a4"/>
        <w:ind w:firstLine="720"/>
        <w:jc w:val="both"/>
        <w:rPr>
          <w:sz w:val="28"/>
          <w:szCs w:val="28"/>
        </w:rPr>
      </w:pPr>
      <w:r w:rsidRPr="00DD6019">
        <w:rPr>
          <w:sz w:val="28"/>
          <w:szCs w:val="28"/>
        </w:rPr>
        <w:t>4.</w:t>
      </w:r>
      <w:r w:rsidR="0036202A">
        <w:rPr>
          <w:sz w:val="28"/>
          <w:szCs w:val="28"/>
        </w:rPr>
        <w:t>3</w:t>
      </w:r>
      <w:r w:rsidR="00DA048F">
        <w:rPr>
          <w:sz w:val="28"/>
          <w:szCs w:val="28"/>
        </w:rPr>
        <w:t>.</w:t>
      </w:r>
      <w:r w:rsidRPr="00DD6019">
        <w:rPr>
          <w:sz w:val="28"/>
          <w:szCs w:val="28"/>
        </w:rPr>
        <w:t>8. До навчального процесу в Інституті залучаються провідні вчені та спеціалісти на умовах сумісництва, погодинної оплати або договору (контракту).</w:t>
      </w:r>
    </w:p>
    <w:p w:rsidR="00DA048F" w:rsidRDefault="00DD6019" w:rsidP="00CB3DE6">
      <w:pPr>
        <w:pStyle w:val="a4"/>
        <w:ind w:firstLine="720"/>
        <w:jc w:val="both"/>
        <w:rPr>
          <w:sz w:val="28"/>
          <w:szCs w:val="28"/>
        </w:rPr>
      </w:pPr>
      <w:r w:rsidRPr="00DD6019">
        <w:rPr>
          <w:sz w:val="28"/>
          <w:szCs w:val="28"/>
        </w:rPr>
        <w:t>4.</w:t>
      </w:r>
      <w:r w:rsidR="0036202A">
        <w:rPr>
          <w:sz w:val="28"/>
          <w:szCs w:val="28"/>
        </w:rPr>
        <w:t>3</w:t>
      </w:r>
      <w:r w:rsidR="00DA048F">
        <w:rPr>
          <w:sz w:val="28"/>
          <w:szCs w:val="28"/>
        </w:rPr>
        <w:t>.</w:t>
      </w:r>
      <w:r w:rsidRPr="00DD6019">
        <w:rPr>
          <w:sz w:val="28"/>
          <w:szCs w:val="28"/>
        </w:rPr>
        <w:t>9. Оплата праці науково-педагогічних працівників, навчально- допоміжного, інженерно-технологічного персоналу, працівників дорадчої  служби та інших здійснюється відповідно до штатного розпису та в порядку, встановленому для вищих навчальних закладів ІІІ – ІV рівнів акредитації.</w:t>
      </w:r>
    </w:p>
    <w:p w:rsidR="00DA048F" w:rsidRDefault="00DD6019" w:rsidP="00CB3DE6">
      <w:pPr>
        <w:pStyle w:val="a4"/>
        <w:ind w:firstLine="720"/>
        <w:jc w:val="both"/>
        <w:rPr>
          <w:sz w:val="28"/>
          <w:szCs w:val="28"/>
        </w:rPr>
      </w:pPr>
      <w:r w:rsidRPr="00DD6019">
        <w:rPr>
          <w:sz w:val="28"/>
          <w:szCs w:val="28"/>
        </w:rPr>
        <w:t>4.</w:t>
      </w:r>
      <w:r w:rsidR="0036202A">
        <w:rPr>
          <w:sz w:val="28"/>
          <w:szCs w:val="28"/>
        </w:rPr>
        <w:t>3</w:t>
      </w:r>
      <w:r w:rsidR="00DA048F">
        <w:rPr>
          <w:sz w:val="28"/>
          <w:szCs w:val="28"/>
        </w:rPr>
        <w:t>.</w:t>
      </w:r>
      <w:r w:rsidRPr="00DD6019">
        <w:rPr>
          <w:sz w:val="28"/>
          <w:szCs w:val="28"/>
        </w:rPr>
        <w:t>10. Науково-педагогічні працівники мають право:</w:t>
      </w:r>
    </w:p>
    <w:p w:rsidR="00DA048F" w:rsidRDefault="00CF7D57" w:rsidP="00CB3DE6">
      <w:pPr>
        <w:pStyle w:val="a4"/>
        <w:ind w:firstLine="720"/>
        <w:jc w:val="both"/>
        <w:rPr>
          <w:sz w:val="28"/>
          <w:szCs w:val="28"/>
        </w:rPr>
      </w:pPr>
      <w:r>
        <w:rPr>
          <w:sz w:val="28"/>
          <w:szCs w:val="28"/>
        </w:rPr>
        <w:t xml:space="preserve">- </w:t>
      </w:r>
      <w:r w:rsidR="00DD6019" w:rsidRPr="00DD6019">
        <w:rPr>
          <w:sz w:val="28"/>
          <w:szCs w:val="28"/>
        </w:rPr>
        <w:t>розробляти та вносити пропозиції щодо вдосконалення навчальної та науково-методичної роботи;</w:t>
      </w:r>
    </w:p>
    <w:p w:rsidR="00DA048F" w:rsidRDefault="00CF7D57" w:rsidP="00CB3DE6">
      <w:pPr>
        <w:pStyle w:val="a4"/>
        <w:ind w:firstLine="720"/>
        <w:jc w:val="both"/>
        <w:rPr>
          <w:sz w:val="28"/>
          <w:szCs w:val="28"/>
        </w:rPr>
      </w:pPr>
      <w:r>
        <w:rPr>
          <w:sz w:val="28"/>
          <w:szCs w:val="28"/>
        </w:rPr>
        <w:t xml:space="preserve">- </w:t>
      </w:r>
      <w:r w:rsidR="00DD6019" w:rsidRPr="00DD6019">
        <w:rPr>
          <w:sz w:val="28"/>
          <w:szCs w:val="28"/>
        </w:rPr>
        <w:t>брати участь в обговоренні питань діяльності Інституту на засіданнях Вченої ради, науково-методичних семінарів, методичної комісії;</w:t>
      </w:r>
    </w:p>
    <w:p w:rsidR="00DA048F" w:rsidRDefault="00CF7D57" w:rsidP="00CB3DE6">
      <w:pPr>
        <w:pStyle w:val="a4"/>
        <w:ind w:firstLine="720"/>
        <w:jc w:val="both"/>
        <w:rPr>
          <w:sz w:val="28"/>
          <w:szCs w:val="28"/>
        </w:rPr>
      </w:pPr>
      <w:r>
        <w:rPr>
          <w:sz w:val="28"/>
          <w:szCs w:val="28"/>
        </w:rPr>
        <w:t xml:space="preserve">- </w:t>
      </w:r>
      <w:r w:rsidR="00DD6019" w:rsidRPr="00DD6019">
        <w:rPr>
          <w:sz w:val="28"/>
          <w:szCs w:val="28"/>
        </w:rPr>
        <w:t>користуватись комп’ютерно-обчислювальною технікою, аудиторіями</w:t>
      </w:r>
      <w:r w:rsidR="009F4A1F">
        <w:rPr>
          <w:sz w:val="28"/>
          <w:szCs w:val="28"/>
        </w:rPr>
        <w:t>,</w:t>
      </w:r>
      <w:r w:rsidR="00DD6019" w:rsidRPr="00DD6019">
        <w:rPr>
          <w:sz w:val="28"/>
          <w:szCs w:val="28"/>
        </w:rPr>
        <w:t xml:space="preserve"> лабораторіями та іншим навчально-допоміжним обладнанням.</w:t>
      </w:r>
    </w:p>
    <w:p w:rsidR="00DA048F" w:rsidRDefault="00DD6019" w:rsidP="00CB3DE6">
      <w:pPr>
        <w:pStyle w:val="a4"/>
        <w:ind w:firstLine="720"/>
        <w:jc w:val="both"/>
        <w:rPr>
          <w:sz w:val="28"/>
          <w:szCs w:val="28"/>
        </w:rPr>
      </w:pPr>
      <w:r w:rsidRPr="00DD6019">
        <w:rPr>
          <w:sz w:val="28"/>
          <w:szCs w:val="28"/>
        </w:rPr>
        <w:t>4.</w:t>
      </w:r>
      <w:r w:rsidR="0036202A">
        <w:rPr>
          <w:sz w:val="28"/>
          <w:szCs w:val="28"/>
        </w:rPr>
        <w:t>3</w:t>
      </w:r>
      <w:r w:rsidR="00DA048F">
        <w:rPr>
          <w:sz w:val="28"/>
          <w:szCs w:val="28"/>
        </w:rPr>
        <w:t>.</w:t>
      </w:r>
      <w:r w:rsidRPr="00DD6019">
        <w:rPr>
          <w:sz w:val="28"/>
          <w:szCs w:val="28"/>
        </w:rPr>
        <w:t>11. Науково-педагогічні працівники зобов’язані:</w:t>
      </w:r>
    </w:p>
    <w:p w:rsidR="00DA048F" w:rsidRDefault="00CF7D57" w:rsidP="00CB3DE6">
      <w:pPr>
        <w:pStyle w:val="a4"/>
        <w:ind w:firstLine="720"/>
        <w:jc w:val="both"/>
        <w:rPr>
          <w:sz w:val="28"/>
          <w:szCs w:val="28"/>
        </w:rPr>
      </w:pPr>
      <w:r>
        <w:rPr>
          <w:sz w:val="28"/>
          <w:szCs w:val="28"/>
        </w:rPr>
        <w:t xml:space="preserve">- </w:t>
      </w:r>
      <w:r w:rsidR="00DD6019" w:rsidRPr="00DD6019">
        <w:rPr>
          <w:sz w:val="28"/>
          <w:szCs w:val="28"/>
        </w:rPr>
        <w:t xml:space="preserve">проводити на належному професійному і науковому рівні навчально-виховну і методичну роботу; </w:t>
      </w:r>
    </w:p>
    <w:p w:rsidR="00DA048F" w:rsidRDefault="00CF7D57" w:rsidP="00CB3DE6">
      <w:pPr>
        <w:pStyle w:val="a4"/>
        <w:ind w:firstLine="720"/>
        <w:jc w:val="both"/>
        <w:rPr>
          <w:sz w:val="28"/>
          <w:szCs w:val="28"/>
        </w:rPr>
      </w:pPr>
      <w:r>
        <w:rPr>
          <w:sz w:val="28"/>
          <w:szCs w:val="28"/>
        </w:rPr>
        <w:t xml:space="preserve">- </w:t>
      </w:r>
      <w:r w:rsidR="00DD6019" w:rsidRPr="00DD6019">
        <w:rPr>
          <w:sz w:val="28"/>
          <w:szCs w:val="28"/>
        </w:rPr>
        <w:t xml:space="preserve">вивчати, узагальнювати і поширювати передовий науковий та  виробничий досвід; </w:t>
      </w:r>
    </w:p>
    <w:p w:rsidR="00DA048F" w:rsidRDefault="00CF7D57" w:rsidP="00CB3DE6">
      <w:pPr>
        <w:pStyle w:val="a4"/>
        <w:ind w:firstLine="720"/>
        <w:jc w:val="both"/>
        <w:rPr>
          <w:sz w:val="28"/>
          <w:szCs w:val="28"/>
        </w:rPr>
      </w:pPr>
      <w:r>
        <w:rPr>
          <w:sz w:val="28"/>
          <w:szCs w:val="28"/>
        </w:rPr>
        <w:t xml:space="preserve">- </w:t>
      </w:r>
      <w:r w:rsidR="00DD6019" w:rsidRPr="00DD6019">
        <w:rPr>
          <w:sz w:val="28"/>
          <w:szCs w:val="28"/>
        </w:rPr>
        <w:t>надавати допомогу слухачам в організації самостійної роботи;</w:t>
      </w:r>
    </w:p>
    <w:p w:rsidR="00CF7D57" w:rsidRDefault="00CF7D57" w:rsidP="00CB3DE6">
      <w:pPr>
        <w:pStyle w:val="a4"/>
        <w:ind w:firstLine="720"/>
        <w:jc w:val="both"/>
        <w:rPr>
          <w:sz w:val="28"/>
          <w:szCs w:val="28"/>
        </w:rPr>
      </w:pPr>
      <w:r>
        <w:rPr>
          <w:sz w:val="28"/>
          <w:szCs w:val="28"/>
        </w:rPr>
        <w:t xml:space="preserve">- </w:t>
      </w:r>
      <w:r w:rsidR="00DD6019" w:rsidRPr="00DD6019">
        <w:rPr>
          <w:sz w:val="28"/>
          <w:szCs w:val="28"/>
        </w:rPr>
        <w:t xml:space="preserve">забезпечувати високу ефективність педагогічного процесу, створювати умови для опанування слухачами всього комплексу знань, вмінь та навичок у відповідності до кваліфікаційних вимог, сприяти розвитку у слухачів самостійності, ініціативи, творчих здібностей; </w:t>
      </w:r>
    </w:p>
    <w:p w:rsidR="00CF7D57" w:rsidRDefault="00CF7D57" w:rsidP="00CB3DE6">
      <w:pPr>
        <w:pStyle w:val="a4"/>
        <w:ind w:firstLine="720"/>
        <w:jc w:val="both"/>
        <w:rPr>
          <w:sz w:val="28"/>
          <w:szCs w:val="28"/>
        </w:rPr>
      </w:pPr>
      <w:r>
        <w:rPr>
          <w:sz w:val="28"/>
          <w:szCs w:val="28"/>
        </w:rPr>
        <w:t xml:space="preserve">- </w:t>
      </w:r>
      <w:r w:rsidR="00DD6019" w:rsidRPr="00DD6019">
        <w:rPr>
          <w:sz w:val="28"/>
          <w:szCs w:val="28"/>
        </w:rPr>
        <w:t>додержуватись педагогічної етики і моралі,</w:t>
      </w:r>
      <w:r w:rsidR="00DA048F">
        <w:rPr>
          <w:sz w:val="28"/>
          <w:szCs w:val="28"/>
        </w:rPr>
        <w:t xml:space="preserve"> </w:t>
      </w:r>
      <w:r w:rsidR="00DD6019" w:rsidRPr="00DD6019">
        <w:rPr>
          <w:sz w:val="28"/>
          <w:szCs w:val="28"/>
        </w:rPr>
        <w:t>постійно підтримувати свій професійний рівень, педагогічну майстерність, загальну і політичну культуру;</w:t>
      </w:r>
    </w:p>
    <w:p w:rsidR="00DA048F" w:rsidRDefault="00CF7D57" w:rsidP="00CB3DE6">
      <w:pPr>
        <w:pStyle w:val="a4"/>
        <w:ind w:firstLine="720"/>
        <w:jc w:val="both"/>
        <w:rPr>
          <w:sz w:val="28"/>
          <w:szCs w:val="28"/>
        </w:rPr>
      </w:pPr>
      <w:r>
        <w:rPr>
          <w:sz w:val="28"/>
          <w:szCs w:val="28"/>
        </w:rPr>
        <w:t xml:space="preserve">- </w:t>
      </w:r>
      <w:r w:rsidR="00DD6019" w:rsidRPr="00DD6019">
        <w:rPr>
          <w:sz w:val="28"/>
          <w:szCs w:val="28"/>
        </w:rPr>
        <w:t>дотримуватись Правил внутрішнього розпорядку Університету.</w:t>
      </w:r>
    </w:p>
    <w:p w:rsidR="00DA048F" w:rsidRDefault="00DA048F" w:rsidP="00CB3DE6">
      <w:pPr>
        <w:pStyle w:val="a4"/>
        <w:ind w:firstLine="720"/>
        <w:jc w:val="both"/>
        <w:rPr>
          <w:sz w:val="28"/>
          <w:szCs w:val="28"/>
        </w:rPr>
      </w:pPr>
      <w:r>
        <w:rPr>
          <w:sz w:val="28"/>
          <w:szCs w:val="28"/>
        </w:rPr>
        <w:t>4.</w:t>
      </w:r>
      <w:r w:rsidR="0036202A">
        <w:rPr>
          <w:sz w:val="28"/>
          <w:szCs w:val="28"/>
        </w:rPr>
        <w:t>4</w:t>
      </w:r>
      <w:r>
        <w:rPr>
          <w:sz w:val="28"/>
          <w:szCs w:val="28"/>
        </w:rPr>
        <w:t xml:space="preserve">. </w:t>
      </w:r>
      <w:r w:rsidR="00210CD0">
        <w:rPr>
          <w:sz w:val="28"/>
          <w:szCs w:val="28"/>
        </w:rPr>
        <w:t xml:space="preserve">Порядок прийому на програми </w:t>
      </w:r>
      <w:r w:rsidR="00210CD0" w:rsidRPr="001003E7">
        <w:rPr>
          <w:sz w:val="28"/>
          <w:szCs w:val="28"/>
        </w:rPr>
        <w:t>підготовки та</w:t>
      </w:r>
      <w:r w:rsidR="00DD6019" w:rsidRPr="001003E7">
        <w:rPr>
          <w:sz w:val="28"/>
          <w:szCs w:val="28"/>
        </w:rPr>
        <w:t xml:space="preserve"> перепідготовки</w:t>
      </w:r>
      <w:r w:rsidR="00DD6019" w:rsidRPr="00DD6019">
        <w:rPr>
          <w:sz w:val="28"/>
          <w:szCs w:val="28"/>
        </w:rPr>
        <w:t xml:space="preserve"> </w:t>
      </w:r>
      <w:r w:rsidR="00DD6019" w:rsidRPr="001003E7">
        <w:rPr>
          <w:sz w:val="28"/>
          <w:szCs w:val="28"/>
        </w:rPr>
        <w:t>слухачів</w:t>
      </w:r>
      <w:r w:rsidR="00DD6019" w:rsidRPr="00DD6019">
        <w:rPr>
          <w:sz w:val="28"/>
          <w:szCs w:val="28"/>
        </w:rPr>
        <w:t xml:space="preserve"> за освітн</w:t>
      </w:r>
      <w:r w:rsidR="001003E7">
        <w:rPr>
          <w:sz w:val="28"/>
          <w:szCs w:val="28"/>
        </w:rPr>
        <w:t xml:space="preserve">ім </w:t>
      </w:r>
      <w:r w:rsidR="005A3255">
        <w:rPr>
          <w:sz w:val="28"/>
          <w:szCs w:val="28"/>
        </w:rPr>
        <w:t>ступенем</w:t>
      </w:r>
      <w:r w:rsidR="00210CD0">
        <w:rPr>
          <w:sz w:val="28"/>
          <w:szCs w:val="28"/>
        </w:rPr>
        <w:t xml:space="preserve"> </w:t>
      </w:r>
      <w:r w:rsidR="00210CD0" w:rsidRPr="001003E7">
        <w:rPr>
          <w:sz w:val="28"/>
          <w:szCs w:val="28"/>
        </w:rPr>
        <w:t>магістр.</w:t>
      </w:r>
    </w:p>
    <w:p w:rsidR="00CF7D57" w:rsidRDefault="00DA048F" w:rsidP="00CB3DE6">
      <w:pPr>
        <w:pStyle w:val="a4"/>
        <w:ind w:firstLine="720"/>
        <w:jc w:val="both"/>
        <w:rPr>
          <w:sz w:val="28"/>
          <w:szCs w:val="28"/>
        </w:rPr>
      </w:pPr>
      <w:r w:rsidRPr="003E176C">
        <w:rPr>
          <w:sz w:val="28"/>
          <w:szCs w:val="28"/>
        </w:rPr>
        <w:t>4.</w:t>
      </w:r>
      <w:r w:rsidR="0036202A" w:rsidRPr="003E176C">
        <w:rPr>
          <w:sz w:val="28"/>
          <w:szCs w:val="28"/>
        </w:rPr>
        <w:t>4</w:t>
      </w:r>
      <w:r w:rsidRPr="003E176C">
        <w:rPr>
          <w:sz w:val="28"/>
          <w:szCs w:val="28"/>
        </w:rPr>
        <w:t xml:space="preserve">.1. </w:t>
      </w:r>
      <w:r w:rsidR="00DD6019" w:rsidRPr="003E176C">
        <w:rPr>
          <w:sz w:val="28"/>
          <w:szCs w:val="28"/>
        </w:rPr>
        <w:t xml:space="preserve">Провадження освітньої діяльності в Інституті здійснюється відповідно </w:t>
      </w:r>
      <w:r w:rsidR="003E176C" w:rsidRPr="003E176C">
        <w:rPr>
          <w:sz w:val="28"/>
          <w:szCs w:val="28"/>
        </w:rPr>
        <w:t>відомостей щодо здійснення освітньої діяльності у сфері вищої освіти</w:t>
      </w:r>
      <w:r w:rsidR="00DD6019" w:rsidRPr="003E176C">
        <w:rPr>
          <w:sz w:val="28"/>
          <w:szCs w:val="28"/>
        </w:rPr>
        <w:t>.</w:t>
      </w:r>
    </w:p>
    <w:p w:rsidR="00C42B82" w:rsidRDefault="00CF7D57" w:rsidP="00C42B82">
      <w:pPr>
        <w:pStyle w:val="a4"/>
        <w:ind w:firstLine="720"/>
        <w:jc w:val="both"/>
        <w:rPr>
          <w:sz w:val="28"/>
          <w:szCs w:val="28"/>
        </w:rPr>
      </w:pPr>
      <w:r w:rsidRPr="00C42B82">
        <w:rPr>
          <w:sz w:val="28"/>
          <w:szCs w:val="28"/>
        </w:rPr>
        <w:t>4.</w:t>
      </w:r>
      <w:r w:rsidR="0036202A" w:rsidRPr="00C42B82">
        <w:rPr>
          <w:sz w:val="28"/>
          <w:szCs w:val="28"/>
        </w:rPr>
        <w:t>4</w:t>
      </w:r>
      <w:r w:rsidRPr="00C42B82">
        <w:rPr>
          <w:sz w:val="28"/>
          <w:szCs w:val="28"/>
        </w:rPr>
        <w:t>.2</w:t>
      </w:r>
      <w:r w:rsidR="00C42B82">
        <w:rPr>
          <w:sz w:val="28"/>
          <w:szCs w:val="28"/>
        </w:rPr>
        <w:t>.</w:t>
      </w:r>
      <w:r w:rsidR="00C42B82" w:rsidRPr="00C42B82">
        <w:rPr>
          <w:sz w:val="28"/>
          <w:szCs w:val="28"/>
        </w:rPr>
        <w:t xml:space="preserve"> </w:t>
      </w:r>
      <w:r w:rsidR="00C42B82" w:rsidRPr="00DD6019">
        <w:rPr>
          <w:sz w:val="28"/>
          <w:szCs w:val="28"/>
        </w:rPr>
        <w:t>Строки прийому заяв і документів, вступних екзаменів, конкурсного відбору та зарахування на навчання</w:t>
      </w:r>
      <w:r w:rsidR="00C42B82">
        <w:rPr>
          <w:sz w:val="28"/>
          <w:szCs w:val="28"/>
        </w:rPr>
        <w:t>:</w:t>
      </w:r>
    </w:p>
    <w:p w:rsidR="00C42B82" w:rsidRDefault="00C42B82" w:rsidP="00C42B82">
      <w:pPr>
        <w:pStyle w:val="a4"/>
        <w:ind w:firstLine="720"/>
        <w:jc w:val="both"/>
        <w:rPr>
          <w:sz w:val="28"/>
          <w:szCs w:val="28"/>
        </w:rPr>
      </w:pPr>
      <w:r w:rsidRPr="00DD6019">
        <w:rPr>
          <w:sz w:val="28"/>
          <w:szCs w:val="28"/>
        </w:rPr>
        <w:t>Порядок роботи Відбіркової комісії:</w:t>
      </w:r>
    </w:p>
    <w:p w:rsidR="00C42B82" w:rsidRDefault="00C42B82" w:rsidP="00C42B82">
      <w:pPr>
        <w:pStyle w:val="a4"/>
        <w:ind w:firstLine="720"/>
        <w:jc w:val="both"/>
        <w:rPr>
          <w:sz w:val="28"/>
          <w:szCs w:val="28"/>
        </w:rPr>
      </w:pPr>
      <w:r w:rsidRPr="00DD6019">
        <w:rPr>
          <w:sz w:val="28"/>
          <w:szCs w:val="28"/>
        </w:rPr>
        <w:t>в період прийому заяв про участь у конкурсі та документів вступників:</w:t>
      </w:r>
    </w:p>
    <w:p w:rsidR="00C42B82" w:rsidRDefault="00C42B82" w:rsidP="00C42B82">
      <w:pPr>
        <w:pStyle w:val="a4"/>
        <w:ind w:firstLine="720"/>
        <w:jc w:val="both"/>
        <w:rPr>
          <w:sz w:val="28"/>
          <w:szCs w:val="28"/>
        </w:rPr>
      </w:pPr>
      <w:r>
        <w:rPr>
          <w:sz w:val="28"/>
          <w:szCs w:val="28"/>
        </w:rPr>
        <w:t>понеділок – п’ятниця – з 8.3</w:t>
      </w:r>
      <w:r w:rsidRPr="00DD6019">
        <w:rPr>
          <w:sz w:val="28"/>
          <w:szCs w:val="28"/>
        </w:rPr>
        <w:t>0 до 17</w:t>
      </w:r>
      <w:r>
        <w:rPr>
          <w:sz w:val="28"/>
          <w:szCs w:val="28"/>
        </w:rPr>
        <w:t>.</w:t>
      </w:r>
      <w:r w:rsidRPr="00DD6019">
        <w:rPr>
          <w:sz w:val="28"/>
          <w:szCs w:val="28"/>
        </w:rPr>
        <w:t>00 год;</w:t>
      </w:r>
    </w:p>
    <w:p w:rsidR="00C42B82" w:rsidRDefault="00C42B82" w:rsidP="00C42B82">
      <w:pPr>
        <w:pStyle w:val="a4"/>
        <w:ind w:firstLine="720"/>
        <w:jc w:val="both"/>
        <w:rPr>
          <w:sz w:val="28"/>
          <w:szCs w:val="28"/>
        </w:rPr>
      </w:pPr>
      <w:r w:rsidRPr="00DD6019">
        <w:rPr>
          <w:sz w:val="28"/>
          <w:szCs w:val="28"/>
        </w:rPr>
        <w:t>обідня перерва – з 12 00 до 13 00;</w:t>
      </w:r>
    </w:p>
    <w:p w:rsidR="00C42B82" w:rsidRDefault="00C42B82" w:rsidP="00C42B82">
      <w:pPr>
        <w:pStyle w:val="a4"/>
        <w:ind w:firstLine="720"/>
        <w:jc w:val="both"/>
        <w:rPr>
          <w:sz w:val="28"/>
          <w:szCs w:val="28"/>
        </w:rPr>
      </w:pPr>
      <w:r w:rsidRPr="00DD6019">
        <w:rPr>
          <w:sz w:val="28"/>
          <w:szCs w:val="28"/>
        </w:rPr>
        <w:t>субота, неділя – вихідні дні;</w:t>
      </w:r>
    </w:p>
    <w:p w:rsidR="00F1159A" w:rsidRDefault="00C42B82" w:rsidP="005A01FC">
      <w:pPr>
        <w:pStyle w:val="a4"/>
        <w:ind w:firstLine="720"/>
        <w:jc w:val="both"/>
        <w:rPr>
          <w:sz w:val="28"/>
          <w:szCs w:val="28"/>
        </w:rPr>
      </w:pPr>
      <w:r w:rsidRPr="008D27AF">
        <w:rPr>
          <w:sz w:val="28"/>
          <w:szCs w:val="28"/>
        </w:rPr>
        <w:t>4.4.3</w:t>
      </w:r>
      <w:r w:rsidR="00DD6019" w:rsidRPr="00DD6019">
        <w:rPr>
          <w:sz w:val="28"/>
          <w:szCs w:val="28"/>
        </w:rPr>
        <w:t xml:space="preserve">. </w:t>
      </w:r>
      <w:r w:rsidR="005A01FC" w:rsidRPr="00DD6019">
        <w:rPr>
          <w:sz w:val="28"/>
          <w:szCs w:val="28"/>
        </w:rPr>
        <w:t>Прийом слухачів на програм</w:t>
      </w:r>
      <w:r w:rsidR="005A01FC">
        <w:rPr>
          <w:sz w:val="28"/>
          <w:szCs w:val="28"/>
        </w:rPr>
        <w:t xml:space="preserve">и </w:t>
      </w:r>
      <w:r w:rsidR="005A01FC" w:rsidRPr="001003E7">
        <w:rPr>
          <w:sz w:val="28"/>
          <w:szCs w:val="28"/>
        </w:rPr>
        <w:t>підготовки</w:t>
      </w:r>
      <w:r w:rsidR="005A01FC">
        <w:rPr>
          <w:sz w:val="28"/>
          <w:szCs w:val="28"/>
        </w:rPr>
        <w:t xml:space="preserve"> та перепідготовки,</w:t>
      </w:r>
      <w:r w:rsidR="005A01FC" w:rsidRPr="00DD6019">
        <w:rPr>
          <w:sz w:val="28"/>
          <w:szCs w:val="28"/>
        </w:rPr>
        <w:t xml:space="preserve"> </w:t>
      </w:r>
      <w:r w:rsidR="005A01FC">
        <w:rPr>
          <w:sz w:val="28"/>
          <w:szCs w:val="28"/>
        </w:rPr>
        <w:t>магістрів</w:t>
      </w:r>
      <w:r w:rsidR="005A01FC" w:rsidRPr="00DD6019">
        <w:rPr>
          <w:sz w:val="28"/>
          <w:szCs w:val="28"/>
        </w:rPr>
        <w:t xml:space="preserve"> здійснюється за результатами вступн</w:t>
      </w:r>
      <w:r w:rsidR="005A01FC">
        <w:rPr>
          <w:sz w:val="28"/>
          <w:szCs w:val="28"/>
        </w:rPr>
        <w:t>их випробувань</w:t>
      </w:r>
      <w:r w:rsidR="005A01FC" w:rsidRPr="00DD6019">
        <w:rPr>
          <w:sz w:val="28"/>
          <w:szCs w:val="28"/>
        </w:rPr>
        <w:t xml:space="preserve"> </w:t>
      </w:r>
      <w:r w:rsidR="005A01FC" w:rsidRPr="001003E7">
        <w:rPr>
          <w:sz w:val="28"/>
          <w:szCs w:val="28"/>
        </w:rPr>
        <w:t xml:space="preserve">у формі співбесіди. </w:t>
      </w:r>
      <w:r w:rsidR="005A01FC" w:rsidRPr="00DD6019">
        <w:rPr>
          <w:sz w:val="28"/>
          <w:szCs w:val="28"/>
        </w:rPr>
        <w:t>В процесі вступн</w:t>
      </w:r>
      <w:r w:rsidR="005A01FC">
        <w:rPr>
          <w:sz w:val="28"/>
          <w:szCs w:val="28"/>
        </w:rPr>
        <w:t>их</w:t>
      </w:r>
      <w:r w:rsidR="005A01FC" w:rsidRPr="00DD6019">
        <w:rPr>
          <w:sz w:val="28"/>
          <w:szCs w:val="28"/>
        </w:rPr>
        <w:t xml:space="preserve"> випробуван</w:t>
      </w:r>
      <w:r w:rsidR="005A01FC">
        <w:rPr>
          <w:sz w:val="28"/>
          <w:szCs w:val="28"/>
        </w:rPr>
        <w:t>ь (співбесіди)</w:t>
      </w:r>
      <w:r w:rsidR="005A01FC" w:rsidRPr="00DD6019">
        <w:rPr>
          <w:sz w:val="28"/>
          <w:szCs w:val="28"/>
        </w:rPr>
        <w:t xml:space="preserve"> виявляється підготовленість майбутнього </w:t>
      </w:r>
      <w:r w:rsidR="005A01FC" w:rsidRPr="001003E7">
        <w:rPr>
          <w:sz w:val="28"/>
          <w:szCs w:val="28"/>
        </w:rPr>
        <w:t>слухача</w:t>
      </w:r>
      <w:r w:rsidR="005A01FC" w:rsidRPr="00DD6019">
        <w:rPr>
          <w:sz w:val="28"/>
          <w:szCs w:val="28"/>
        </w:rPr>
        <w:t xml:space="preserve"> до проходження навчання в </w:t>
      </w:r>
      <w:r w:rsidR="005A01FC">
        <w:rPr>
          <w:sz w:val="28"/>
          <w:szCs w:val="28"/>
        </w:rPr>
        <w:t>І</w:t>
      </w:r>
      <w:r w:rsidR="005A01FC" w:rsidRPr="00DD6019">
        <w:rPr>
          <w:sz w:val="28"/>
          <w:szCs w:val="28"/>
        </w:rPr>
        <w:t>нституті за вибраним фахом, його загальнонаукова та загальнотеоретична підготовка.</w:t>
      </w:r>
    </w:p>
    <w:p w:rsidR="005A01FC" w:rsidRDefault="00F1159A" w:rsidP="005A01FC">
      <w:pPr>
        <w:pStyle w:val="a4"/>
        <w:ind w:firstLine="720"/>
        <w:jc w:val="both"/>
        <w:rPr>
          <w:sz w:val="28"/>
          <w:szCs w:val="28"/>
        </w:rPr>
      </w:pPr>
      <w:r>
        <w:rPr>
          <w:sz w:val="28"/>
          <w:szCs w:val="28"/>
        </w:rPr>
        <w:lastRenderedPageBreak/>
        <w:t>4.</w:t>
      </w:r>
      <w:r w:rsidR="0036202A">
        <w:rPr>
          <w:sz w:val="28"/>
          <w:szCs w:val="28"/>
        </w:rPr>
        <w:t>4</w:t>
      </w:r>
      <w:r>
        <w:rPr>
          <w:sz w:val="28"/>
          <w:szCs w:val="28"/>
        </w:rPr>
        <w:t>.</w:t>
      </w:r>
      <w:r w:rsidR="00C42B82">
        <w:rPr>
          <w:sz w:val="28"/>
          <w:szCs w:val="28"/>
        </w:rPr>
        <w:t>4</w:t>
      </w:r>
      <w:r w:rsidR="00DD6019" w:rsidRPr="00DD6019">
        <w:rPr>
          <w:sz w:val="28"/>
          <w:szCs w:val="28"/>
        </w:rPr>
        <w:t xml:space="preserve">. </w:t>
      </w:r>
      <w:r w:rsidR="005A01FC" w:rsidRPr="00DD6019">
        <w:rPr>
          <w:sz w:val="28"/>
          <w:szCs w:val="28"/>
        </w:rPr>
        <w:t>Прийом заяв і документів, вступні випробування</w:t>
      </w:r>
      <w:r w:rsidR="005A01FC">
        <w:rPr>
          <w:sz w:val="28"/>
          <w:szCs w:val="28"/>
        </w:rPr>
        <w:t xml:space="preserve"> (співбесіда)</w:t>
      </w:r>
      <w:r w:rsidR="005A01FC" w:rsidRPr="00DD6019">
        <w:rPr>
          <w:sz w:val="28"/>
          <w:szCs w:val="28"/>
        </w:rPr>
        <w:t xml:space="preserve">, конкурсний відбір та зарахування </w:t>
      </w:r>
      <w:r w:rsidR="005A01FC" w:rsidRPr="001003E7">
        <w:rPr>
          <w:sz w:val="28"/>
          <w:szCs w:val="28"/>
        </w:rPr>
        <w:t>слухачів</w:t>
      </w:r>
      <w:r w:rsidR="005A01FC" w:rsidRPr="00DD6019">
        <w:rPr>
          <w:sz w:val="28"/>
          <w:szCs w:val="28"/>
        </w:rPr>
        <w:t xml:space="preserve"> </w:t>
      </w:r>
      <w:r w:rsidR="005A01FC" w:rsidRPr="001003E7">
        <w:rPr>
          <w:sz w:val="28"/>
          <w:szCs w:val="28"/>
        </w:rPr>
        <w:t>проводиться в вказані строки в правила</w:t>
      </w:r>
      <w:r w:rsidR="005A01FC">
        <w:rPr>
          <w:sz w:val="28"/>
          <w:szCs w:val="28"/>
        </w:rPr>
        <w:t>х</w:t>
      </w:r>
      <w:r w:rsidR="005A01FC" w:rsidRPr="001003E7">
        <w:rPr>
          <w:sz w:val="28"/>
          <w:szCs w:val="28"/>
        </w:rPr>
        <w:t xml:space="preserve"> прийому.</w:t>
      </w:r>
    </w:p>
    <w:p w:rsidR="005A01FC" w:rsidRDefault="005A01FC" w:rsidP="005A01FC">
      <w:pPr>
        <w:pStyle w:val="a4"/>
        <w:ind w:firstLine="720"/>
        <w:jc w:val="both"/>
        <w:rPr>
          <w:sz w:val="28"/>
          <w:szCs w:val="28"/>
        </w:rPr>
      </w:pPr>
    </w:p>
    <w:tbl>
      <w:tblPr>
        <w:tblStyle w:val="ab"/>
        <w:tblW w:w="0" w:type="auto"/>
        <w:tblLook w:val="04A0" w:firstRow="1" w:lastRow="0" w:firstColumn="1" w:lastColumn="0" w:noHBand="0" w:noVBand="1"/>
      </w:tblPr>
      <w:tblGrid>
        <w:gridCol w:w="5068"/>
        <w:gridCol w:w="5069"/>
      </w:tblGrid>
      <w:tr w:rsidR="005A01FC" w:rsidTr="00955F5B">
        <w:tc>
          <w:tcPr>
            <w:tcW w:w="5068" w:type="dxa"/>
          </w:tcPr>
          <w:p w:rsidR="005A01FC" w:rsidRDefault="005A01FC" w:rsidP="00955F5B">
            <w:pPr>
              <w:pStyle w:val="a4"/>
              <w:jc w:val="both"/>
              <w:rPr>
                <w:sz w:val="28"/>
                <w:szCs w:val="28"/>
              </w:rPr>
            </w:pPr>
            <w:r w:rsidRPr="00F13BE7">
              <w:rPr>
                <w:sz w:val="28"/>
                <w:szCs w:val="28"/>
              </w:rPr>
              <w:t xml:space="preserve">Початок прийому заяв та документів </w:t>
            </w:r>
          </w:p>
        </w:tc>
        <w:tc>
          <w:tcPr>
            <w:tcW w:w="5069" w:type="dxa"/>
          </w:tcPr>
          <w:p w:rsidR="005A01FC" w:rsidRPr="004249EF" w:rsidRDefault="005A01FC" w:rsidP="00955F5B">
            <w:pPr>
              <w:pStyle w:val="a4"/>
              <w:jc w:val="both"/>
              <w:rPr>
                <w:sz w:val="28"/>
                <w:szCs w:val="28"/>
              </w:rPr>
            </w:pPr>
            <w:r w:rsidRPr="004249EF">
              <w:rPr>
                <w:sz w:val="28"/>
                <w:szCs w:val="28"/>
              </w:rPr>
              <w:t>27 серпня 2018 року</w:t>
            </w:r>
          </w:p>
        </w:tc>
      </w:tr>
      <w:tr w:rsidR="005A01FC" w:rsidTr="00955F5B">
        <w:tc>
          <w:tcPr>
            <w:tcW w:w="5068" w:type="dxa"/>
          </w:tcPr>
          <w:p w:rsidR="005A01FC" w:rsidRDefault="005A01FC" w:rsidP="00955F5B">
            <w:pPr>
              <w:pStyle w:val="a4"/>
              <w:jc w:val="both"/>
              <w:rPr>
                <w:sz w:val="28"/>
                <w:szCs w:val="28"/>
              </w:rPr>
            </w:pPr>
            <w:r w:rsidRPr="00F13BE7">
              <w:rPr>
                <w:sz w:val="28"/>
                <w:szCs w:val="28"/>
              </w:rPr>
              <w:t xml:space="preserve">Закінчення прийому заяв та документів </w:t>
            </w:r>
          </w:p>
        </w:tc>
        <w:tc>
          <w:tcPr>
            <w:tcW w:w="5069" w:type="dxa"/>
          </w:tcPr>
          <w:p w:rsidR="005A01FC" w:rsidRPr="004249EF" w:rsidRDefault="005A01FC" w:rsidP="00955F5B">
            <w:pPr>
              <w:pStyle w:val="a4"/>
              <w:jc w:val="both"/>
              <w:rPr>
                <w:sz w:val="28"/>
                <w:szCs w:val="28"/>
              </w:rPr>
            </w:pPr>
            <w:r w:rsidRPr="004249EF">
              <w:rPr>
                <w:sz w:val="28"/>
                <w:szCs w:val="28"/>
              </w:rPr>
              <w:t>15 вересня 2018 року</w:t>
            </w:r>
          </w:p>
        </w:tc>
      </w:tr>
      <w:tr w:rsidR="005A01FC" w:rsidTr="00955F5B">
        <w:tc>
          <w:tcPr>
            <w:tcW w:w="5068" w:type="dxa"/>
          </w:tcPr>
          <w:p w:rsidR="005A01FC" w:rsidRPr="00F13BE7" w:rsidRDefault="005A01FC" w:rsidP="003A5A9F">
            <w:pPr>
              <w:pStyle w:val="a4"/>
              <w:jc w:val="both"/>
              <w:rPr>
                <w:sz w:val="28"/>
                <w:szCs w:val="28"/>
              </w:rPr>
            </w:pPr>
            <w:r w:rsidRPr="00F13BE7">
              <w:rPr>
                <w:sz w:val="28"/>
                <w:szCs w:val="28"/>
              </w:rPr>
              <w:t xml:space="preserve">Строки проведення вступних випробувань/співбесід </w:t>
            </w:r>
          </w:p>
        </w:tc>
        <w:tc>
          <w:tcPr>
            <w:tcW w:w="5069" w:type="dxa"/>
          </w:tcPr>
          <w:p w:rsidR="005A01FC" w:rsidRPr="004249EF" w:rsidRDefault="005A01FC" w:rsidP="00955F5B">
            <w:pPr>
              <w:pStyle w:val="a4"/>
              <w:jc w:val="both"/>
              <w:rPr>
                <w:sz w:val="28"/>
                <w:szCs w:val="28"/>
              </w:rPr>
            </w:pPr>
            <w:r w:rsidRPr="004249EF">
              <w:rPr>
                <w:sz w:val="28"/>
                <w:szCs w:val="28"/>
              </w:rPr>
              <w:t xml:space="preserve">17-21 вересня 2018 року </w:t>
            </w:r>
          </w:p>
        </w:tc>
      </w:tr>
      <w:tr w:rsidR="005A01FC" w:rsidTr="00955F5B">
        <w:tc>
          <w:tcPr>
            <w:tcW w:w="5068" w:type="dxa"/>
          </w:tcPr>
          <w:p w:rsidR="005A01FC" w:rsidRPr="00F13BE7" w:rsidRDefault="005A01FC" w:rsidP="00955F5B">
            <w:pPr>
              <w:pStyle w:val="a4"/>
              <w:jc w:val="both"/>
              <w:rPr>
                <w:sz w:val="28"/>
                <w:szCs w:val="28"/>
              </w:rPr>
            </w:pPr>
            <w:r w:rsidRPr="00F13BE7">
              <w:rPr>
                <w:sz w:val="28"/>
                <w:szCs w:val="28"/>
              </w:rPr>
              <w:t xml:space="preserve">Термін оприлюднення рейтингового списку вступників </w:t>
            </w:r>
          </w:p>
        </w:tc>
        <w:tc>
          <w:tcPr>
            <w:tcW w:w="5069" w:type="dxa"/>
          </w:tcPr>
          <w:p w:rsidR="005A01FC" w:rsidRPr="004249EF" w:rsidRDefault="005A01FC" w:rsidP="003A5A9F">
            <w:pPr>
              <w:pStyle w:val="a4"/>
              <w:jc w:val="both"/>
              <w:rPr>
                <w:sz w:val="28"/>
                <w:szCs w:val="28"/>
              </w:rPr>
            </w:pPr>
            <w:r w:rsidRPr="004249EF">
              <w:rPr>
                <w:sz w:val="28"/>
                <w:szCs w:val="28"/>
              </w:rPr>
              <w:t>2</w:t>
            </w:r>
            <w:r w:rsidR="003A5A9F" w:rsidRPr="004249EF">
              <w:rPr>
                <w:sz w:val="28"/>
                <w:szCs w:val="28"/>
              </w:rPr>
              <w:t>4</w:t>
            </w:r>
            <w:r w:rsidRPr="004249EF">
              <w:rPr>
                <w:sz w:val="28"/>
                <w:szCs w:val="28"/>
              </w:rPr>
              <w:t xml:space="preserve"> вересня 2018 року </w:t>
            </w:r>
          </w:p>
        </w:tc>
      </w:tr>
      <w:tr w:rsidR="005A01FC" w:rsidTr="00955F5B">
        <w:tc>
          <w:tcPr>
            <w:tcW w:w="5068" w:type="dxa"/>
          </w:tcPr>
          <w:p w:rsidR="005A01FC" w:rsidRPr="00F13BE7" w:rsidRDefault="005A01FC" w:rsidP="00955F5B">
            <w:pPr>
              <w:pStyle w:val="a4"/>
              <w:jc w:val="both"/>
              <w:rPr>
                <w:sz w:val="28"/>
                <w:szCs w:val="28"/>
              </w:rPr>
            </w:pPr>
            <w:r w:rsidRPr="00F13BE7">
              <w:rPr>
                <w:sz w:val="28"/>
                <w:szCs w:val="28"/>
              </w:rPr>
              <w:t xml:space="preserve">Термін зарахування вступників за кошти фізичних та юридичних осіб не пізніше </w:t>
            </w:r>
          </w:p>
        </w:tc>
        <w:tc>
          <w:tcPr>
            <w:tcW w:w="5069" w:type="dxa"/>
          </w:tcPr>
          <w:p w:rsidR="005A01FC" w:rsidRPr="004249EF" w:rsidRDefault="003A5A9F" w:rsidP="003A5A9F">
            <w:pPr>
              <w:pStyle w:val="a4"/>
              <w:ind w:firstLine="35"/>
              <w:jc w:val="both"/>
              <w:rPr>
                <w:sz w:val="28"/>
                <w:szCs w:val="28"/>
              </w:rPr>
            </w:pPr>
            <w:r w:rsidRPr="004249EF">
              <w:rPr>
                <w:sz w:val="28"/>
                <w:szCs w:val="28"/>
              </w:rPr>
              <w:t xml:space="preserve">не пізніше </w:t>
            </w:r>
            <w:r w:rsidR="005A01FC" w:rsidRPr="004249EF">
              <w:rPr>
                <w:sz w:val="28"/>
                <w:szCs w:val="28"/>
              </w:rPr>
              <w:t xml:space="preserve">30 вересня 2018 року </w:t>
            </w:r>
          </w:p>
        </w:tc>
      </w:tr>
    </w:tbl>
    <w:p w:rsidR="005A01FC" w:rsidRDefault="005A01FC" w:rsidP="005A01FC">
      <w:pPr>
        <w:pStyle w:val="a4"/>
        <w:ind w:firstLine="720"/>
        <w:jc w:val="both"/>
        <w:rPr>
          <w:sz w:val="28"/>
          <w:szCs w:val="28"/>
        </w:rPr>
      </w:pPr>
    </w:p>
    <w:p w:rsidR="00F13BE7" w:rsidRDefault="00F1159A" w:rsidP="005A01FC">
      <w:pPr>
        <w:pStyle w:val="a4"/>
        <w:ind w:firstLine="720"/>
        <w:jc w:val="both"/>
        <w:rPr>
          <w:sz w:val="28"/>
          <w:szCs w:val="28"/>
        </w:rPr>
      </w:pPr>
      <w:r>
        <w:rPr>
          <w:sz w:val="28"/>
          <w:szCs w:val="28"/>
        </w:rPr>
        <w:t>4.</w:t>
      </w:r>
      <w:r w:rsidR="0036202A">
        <w:rPr>
          <w:sz w:val="28"/>
          <w:szCs w:val="28"/>
        </w:rPr>
        <w:t>4</w:t>
      </w:r>
      <w:r>
        <w:rPr>
          <w:sz w:val="28"/>
          <w:szCs w:val="28"/>
        </w:rPr>
        <w:t>.</w:t>
      </w:r>
      <w:r w:rsidR="00C42B82">
        <w:rPr>
          <w:sz w:val="28"/>
          <w:szCs w:val="28"/>
        </w:rPr>
        <w:t>5</w:t>
      </w:r>
      <w:r w:rsidR="00DD6019" w:rsidRPr="00DD6019">
        <w:rPr>
          <w:sz w:val="28"/>
          <w:szCs w:val="28"/>
        </w:rPr>
        <w:t xml:space="preserve">. </w:t>
      </w:r>
      <w:r w:rsidR="005A01FC" w:rsidRPr="00DD6019">
        <w:rPr>
          <w:sz w:val="28"/>
          <w:szCs w:val="28"/>
        </w:rPr>
        <w:t xml:space="preserve">За рішенням Відбіркової комісії строки основного і додаткового прийому заяв і документів, вступних випробувань, конкурсного відбору та зарахування слухачів можуть змінюватись протягом року в межах вакантних місць залежно від формування контингенту слухачів та за умови навчання за окремим навчальним планом.  </w:t>
      </w:r>
    </w:p>
    <w:p w:rsidR="005A01FC" w:rsidRDefault="00F1159A" w:rsidP="005A01FC">
      <w:pPr>
        <w:pStyle w:val="a4"/>
        <w:ind w:firstLine="720"/>
        <w:jc w:val="both"/>
        <w:rPr>
          <w:sz w:val="28"/>
          <w:szCs w:val="28"/>
        </w:rPr>
      </w:pPr>
      <w:r>
        <w:rPr>
          <w:sz w:val="28"/>
          <w:szCs w:val="28"/>
        </w:rPr>
        <w:t>4.</w:t>
      </w:r>
      <w:r w:rsidR="0036202A">
        <w:rPr>
          <w:sz w:val="28"/>
          <w:szCs w:val="28"/>
        </w:rPr>
        <w:t>4</w:t>
      </w:r>
      <w:r>
        <w:rPr>
          <w:sz w:val="28"/>
          <w:szCs w:val="28"/>
        </w:rPr>
        <w:t>.</w:t>
      </w:r>
      <w:r w:rsidR="00C42B82">
        <w:rPr>
          <w:sz w:val="28"/>
          <w:szCs w:val="28"/>
        </w:rPr>
        <w:t>6</w:t>
      </w:r>
      <w:r w:rsidR="00DD6019" w:rsidRPr="00DD6019">
        <w:rPr>
          <w:sz w:val="28"/>
          <w:szCs w:val="28"/>
        </w:rPr>
        <w:t xml:space="preserve">. </w:t>
      </w:r>
      <w:r w:rsidR="005A01FC" w:rsidRPr="00DD6019">
        <w:rPr>
          <w:sz w:val="28"/>
          <w:szCs w:val="28"/>
        </w:rPr>
        <w:t>Порядок прийому заяв і документів</w:t>
      </w:r>
      <w:r w:rsidR="005A01FC">
        <w:rPr>
          <w:sz w:val="28"/>
          <w:szCs w:val="28"/>
        </w:rPr>
        <w:t>.</w:t>
      </w:r>
    </w:p>
    <w:p w:rsidR="005A01FC" w:rsidRDefault="005A01FC" w:rsidP="005A01FC">
      <w:pPr>
        <w:pStyle w:val="a4"/>
        <w:ind w:firstLine="720"/>
        <w:jc w:val="both"/>
        <w:rPr>
          <w:sz w:val="28"/>
          <w:szCs w:val="28"/>
        </w:rPr>
      </w:pPr>
      <w:r w:rsidRPr="00DD6019">
        <w:rPr>
          <w:sz w:val="28"/>
          <w:szCs w:val="28"/>
        </w:rPr>
        <w:t xml:space="preserve">Вступники подають заяву про участь у конкурсному відборі на ім’я ректора </w:t>
      </w:r>
      <w:r>
        <w:rPr>
          <w:sz w:val="28"/>
          <w:szCs w:val="28"/>
        </w:rPr>
        <w:t>У</w:t>
      </w:r>
      <w:r w:rsidRPr="00DD6019">
        <w:rPr>
          <w:sz w:val="28"/>
          <w:szCs w:val="28"/>
        </w:rPr>
        <w:t>ніверситету про вступ, в якій вказується прізвище, ім’я та по-</w:t>
      </w:r>
      <w:r>
        <w:rPr>
          <w:sz w:val="28"/>
          <w:szCs w:val="28"/>
        </w:rPr>
        <w:t>батькові</w:t>
      </w:r>
      <w:r w:rsidRPr="00DD6019">
        <w:rPr>
          <w:sz w:val="28"/>
          <w:szCs w:val="28"/>
        </w:rPr>
        <w:t xml:space="preserve">, назва спеціальності, серія та номер паспорта, ідентифікаційний </w:t>
      </w:r>
      <w:r>
        <w:rPr>
          <w:sz w:val="28"/>
          <w:szCs w:val="28"/>
        </w:rPr>
        <w:t>номер</w:t>
      </w:r>
      <w:r w:rsidRPr="00DD6019">
        <w:rPr>
          <w:sz w:val="28"/>
          <w:szCs w:val="28"/>
        </w:rPr>
        <w:t>.</w:t>
      </w:r>
    </w:p>
    <w:p w:rsidR="005A01FC" w:rsidRDefault="005A01FC" w:rsidP="005A01FC">
      <w:pPr>
        <w:pStyle w:val="a4"/>
        <w:ind w:firstLine="720"/>
        <w:jc w:val="both"/>
        <w:rPr>
          <w:sz w:val="28"/>
          <w:szCs w:val="28"/>
        </w:rPr>
      </w:pPr>
      <w:r w:rsidRPr="00DD6019">
        <w:rPr>
          <w:sz w:val="28"/>
          <w:szCs w:val="28"/>
        </w:rPr>
        <w:t>До заяви вступник додає:</w:t>
      </w:r>
    </w:p>
    <w:p w:rsidR="005A01FC" w:rsidRDefault="005A01FC" w:rsidP="005A01FC">
      <w:pPr>
        <w:pStyle w:val="a4"/>
        <w:ind w:firstLine="720"/>
        <w:jc w:val="both"/>
        <w:rPr>
          <w:sz w:val="28"/>
          <w:szCs w:val="28"/>
        </w:rPr>
      </w:pPr>
      <w:r w:rsidRPr="00DD6019">
        <w:rPr>
          <w:sz w:val="28"/>
          <w:szCs w:val="28"/>
        </w:rPr>
        <w:t>- оригінал та копія диплому про вищу освіту та додаток до нього;</w:t>
      </w:r>
    </w:p>
    <w:p w:rsidR="005A01FC" w:rsidRDefault="005A01FC" w:rsidP="005A01FC">
      <w:pPr>
        <w:pStyle w:val="a4"/>
        <w:ind w:firstLine="720"/>
        <w:jc w:val="both"/>
        <w:rPr>
          <w:sz w:val="28"/>
          <w:szCs w:val="28"/>
        </w:rPr>
      </w:pPr>
      <w:r w:rsidRPr="00DD6019">
        <w:rPr>
          <w:sz w:val="28"/>
          <w:szCs w:val="28"/>
        </w:rPr>
        <w:t xml:space="preserve">- </w:t>
      </w:r>
      <w:r w:rsidR="003A5A9F">
        <w:rPr>
          <w:sz w:val="28"/>
          <w:szCs w:val="28"/>
        </w:rPr>
        <w:t>документ, що посвідчує особу</w:t>
      </w:r>
      <w:r w:rsidRPr="00DD6019">
        <w:rPr>
          <w:sz w:val="28"/>
          <w:szCs w:val="28"/>
        </w:rPr>
        <w:t>;</w:t>
      </w:r>
    </w:p>
    <w:p w:rsidR="005A01FC" w:rsidRDefault="005A01FC" w:rsidP="005A01FC">
      <w:pPr>
        <w:pStyle w:val="a4"/>
        <w:ind w:firstLine="720"/>
        <w:jc w:val="both"/>
        <w:rPr>
          <w:sz w:val="28"/>
          <w:szCs w:val="28"/>
        </w:rPr>
      </w:pPr>
      <w:r w:rsidRPr="00DD6019">
        <w:rPr>
          <w:sz w:val="28"/>
          <w:szCs w:val="28"/>
        </w:rPr>
        <w:t>- копію свідоцтва про шлюб (або його розірвання) при невідповідності прізвища за паспортом і в дипломі;</w:t>
      </w:r>
    </w:p>
    <w:p w:rsidR="005A01FC" w:rsidRDefault="005A01FC" w:rsidP="005A01FC">
      <w:pPr>
        <w:pStyle w:val="a4"/>
        <w:ind w:firstLine="720"/>
        <w:jc w:val="both"/>
        <w:rPr>
          <w:sz w:val="28"/>
          <w:szCs w:val="28"/>
        </w:rPr>
      </w:pPr>
      <w:r w:rsidRPr="00DD6019">
        <w:rPr>
          <w:sz w:val="28"/>
          <w:szCs w:val="28"/>
        </w:rPr>
        <w:t xml:space="preserve">- </w:t>
      </w:r>
      <w:r w:rsidRPr="00A90EE7">
        <w:rPr>
          <w:sz w:val="28"/>
          <w:szCs w:val="28"/>
        </w:rPr>
        <w:t>чотири</w:t>
      </w:r>
      <w:r w:rsidRPr="00DD6019">
        <w:rPr>
          <w:sz w:val="28"/>
          <w:szCs w:val="28"/>
        </w:rPr>
        <w:t xml:space="preserve"> фотокартки розміром 3х4 см.</w:t>
      </w:r>
    </w:p>
    <w:p w:rsidR="00712E48" w:rsidRDefault="008A7E9F" w:rsidP="00F1159A">
      <w:pPr>
        <w:pStyle w:val="a4"/>
        <w:ind w:firstLine="720"/>
        <w:jc w:val="both"/>
        <w:rPr>
          <w:sz w:val="28"/>
          <w:szCs w:val="28"/>
        </w:rPr>
      </w:pPr>
      <w:r>
        <w:rPr>
          <w:sz w:val="28"/>
          <w:szCs w:val="28"/>
        </w:rPr>
        <w:t>4.</w:t>
      </w:r>
      <w:r w:rsidR="0036202A">
        <w:rPr>
          <w:sz w:val="28"/>
          <w:szCs w:val="28"/>
        </w:rPr>
        <w:t>5</w:t>
      </w:r>
      <w:r>
        <w:rPr>
          <w:sz w:val="28"/>
          <w:szCs w:val="28"/>
        </w:rPr>
        <w:t xml:space="preserve">. </w:t>
      </w:r>
      <w:r w:rsidR="00712E48">
        <w:rPr>
          <w:sz w:val="28"/>
          <w:szCs w:val="28"/>
        </w:rPr>
        <w:t>Підвищення кваліфікації здійснюється за напрямами - державних службовців, керівних працівників і спеціалістів агропромислового комплексу (керівників селянських господарств, агрофірм, асоціацій, агрономів, інженерів, економістів, бухгалтерів, інженерів з охорони праці с.-г. підприємств, консультантів дорадчої служби, інженерів-землевпорядників системи Держкомзему України та ін.) та інших галузей народного господарства в рамках ліцензійного обсягу.</w:t>
      </w:r>
    </w:p>
    <w:p w:rsidR="008A7E9F" w:rsidRDefault="00712E48" w:rsidP="009F4A1F">
      <w:pPr>
        <w:pStyle w:val="a4"/>
        <w:ind w:firstLine="720"/>
        <w:jc w:val="both"/>
        <w:rPr>
          <w:sz w:val="28"/>
          <w:szCs w:val="28"/>
        </w:rPr>
      </w:pPr>
      <w:r>
        <w:rPr>
          <w:sz w:val="28"/>
          <w:szCs w:val="28"/>
        </w:rPr>
        <w:t xml:space="preserve">4.6. </w:t>
      </w:r>
      <w:r w:rsidR="00D579CB" w:rsidRPr="00DD6019">
        <w:rPr>
          <w:sz w:val="28"/>
          <w:szCs w:val="28"/>
        </w:rPr>
        <w:t>В Інституті здійснюється</w:t>
      </w:r>
      <w:r w:rsidR="009F4A1F">
        <w:rPr>
          <w:sz w:val="28"/>
          <w:szCs w:val="28"/>
        </w:rPr>
        <w:t xml:space="preserve"> п</w:t>
      </w:r>
      <w:r w:rsidR="00DD6019" w:rsidRPr="00DD6019">
        <w:rPr>
          <w:sz w:val="28"/>
          <w:szCs w:val="28"/>
        </w:rPr>
        <w:t>ідвищення кваліфікації та стажування педагогічних і науково-педагогічних працівників</w:t>
      </w:r>
      <w:r w:rsidR="008A7E9F">
        <w:rPr>
          <w:sz w:val="28"/>
          <w:szCs w:val="28"/>
        </w:rPr>
        <w:t xml:space="preserve"> Університету</w:t>
      </w:r>
      <w:r w:rsidR="00DD6019" w:rsidRPr="00DD6019">
        <w:rPr>
          <w:sz w:val="28"/>
          <w:szCs w:val="28"/>
        </w:rPr>
        <w:t xml:space="preserve"> та інших вищих навчальних закладів України.  </w:t>
      </w:r>
    </w:p>
    <w:p w:rsidR="007B7922" w:rsidRPr="00561986" w:rsidRDefault="008A7E9F" w:rsidP="00F1159A">
      <w:pPr>
        <w:pStyle w:val="a4"/>
        <w:ind w:firstLine="720"/>
        <w:jc w:val="both"/>
        <w:rPr>
          <w:sz w:val="28"/>
          <w:szCs w:val="28"/>
        </w:rPr>
      </w:pPr>
      <w:r w:rsidRPr="00561986">
        <w:rPr>
          <w:sz w:val="28"/>
          <w:szCs w:val="28"/>
        </w:rPr>
        <w:t>4.</w:t>
      </w:r>
      <w:r w:rsidR="009F4A1F">
        <w:rPr>
          <w:sz w:val="28"/>
          <w:szCs w:val="28"/>
        </w:rPr>
        <w:t>7</w:t>
      </w:r>
      <w:r w:rsidRPr="00561986">
        <w:rPr>
          <w:sz w:val="28"/>
          <w:szCs w:val="28"/>
        </w:rPr>
        <w:t>.</w:t>
      </w:r>
      <w:r w:rsidR="00DD6019" w:rsidRPr="00561986">
        <w:rPr>
          <w:sz w:val="28"/>
          <w:szCs w:val="28"/>
        </w:rPr>
        <w:t xml:space="preserve"> Підвищення кваліфікації та стажування педагогічних і науково- педагогічних працівників здійснюється на підставі Положення, яке затверджено наказом Міністерства освіти і науки, молоді та спорту України  24 січня 2013 року № 48 та зареєстровано в Міністерстві юстиції України 26.03.2013 за №</w:t>
      </w:r>
      <w:r w:rsidR="007B7922" w:rsidRPr="00561986">
        <w:rPr>
          <w:sz w:val="28"/>
          <w:szCs w:val="28"/>
        </w:rPr>
        <w:t xml:space="preserve"> </w:t>
      </w:r>
      <w:r w:rsidR="00DD6019" w:rsidRPr="00561986">
        <w:rPr>
          <w:sz w:val="28"/>
          <w:szCs w:val="28"/>
        </w:rPr>
        <w:t>488/23020</w:t>
      </w:r>
      <w:r w:rsidR="007B7922" w:rsidRPr="00561986">
        <w:rPr>
          <w:sz w:val="28"/>
          <w:szCs w:val="28"/>
        </w:rPr>
        <w:t xml:space="preserve"> та Положення про підвищення кваліфікації та стажування науково-педагогічних, </w:t>
      </w:r>
      <w:r w:rsidR="007B7922" w:rsidRPr="00561986">
        <w:rPr>
          <w:sz w:val="28"/>
          <w:szCs w:val="28"/>
        </w:rPr>
        <w:lastRenderedPageBreak/>
        <w:t xml:space="preserve">педагогічних працівників в ДВНЗ «Херсонський державний аграрний університет», яке затверджено </w:t>
      </w:r>
      <w:r w:rsidR="0036202A" w:rsidRPr="00561986">
        <w:rPr>
          <w:sz w:val="28"/>
          <w:szCs w:val="28"/>
        </w:rPr>
        <w:t xml:space="preserve">вченою радою </w:t>
      </w:r>
      <w:r w:rsidR="007B7922" w:rsidRPr="00561986">
        <w:rPr>
          <w:sz w:val="28"/>
          <w:szCs w:val="28"/>
        </w:rPr>
        <w:t>Університету.</w:t>
      </w:r>
    </w:p>
    <w:p w:rsidR="00320439" w:rsidRDefault="0036202A" w:rsidP="00F1159A">
      <w:pPr>
        <w:pStyle w:val="a4"/>
        <w:ind w:firstLine="720"/>
        <w:jc w:val="both"/>
        <w:rPr>
          <w:sz w:val="28"/>
          <w:szCs w:val="28"/>
        </w:rPr>
      </w:pPr>
      <w:r>
        <w:rPr>
          <w:sz w:val="28"/>
          <w:szCs w:val="28"/>
        </w:rPr>
        <w:t>4.</w:t>
      </w:r>
      <w:r w:rsidR="009F4A1F">
        <w:rPr>
          <w:sz w:val="28"/>
          <w:szCs w:val="28"/>
        </w:rPr>
        <w:t>8</w:t>
      </w:r>
      <w:r>
        <w:rPr>
          <w:sz w:val="28"/>
          <w:szCs w:val="28"/>
        </w:rPr>
        <w:t>.</w:t>
      </w:r>
      <w:r w:rsidR="00DD6019" w:rsidRPr="00DD6019">
        <w:rPr>
          <w:sz w:val="28"/>
          <w:szCs w:val="28"/>
        </w:rPr>
        <w:t xml:space="preserve"> Вартість навчання з підвищення кваліфікації та стажування педагогічних і науково-педагогічних працівників встановлюється наказом Університету. В окремих випадках може </w:t>
      </w:r>
      <w:proofErr w:type="spellStart"/>
      <w:r w:rsidR="00DD6019" w:rsidRPr="00DD6019">
        <w:rPr>
          <w:sz w:val="28"/>
          <w:szCs w:val="28"/>
        </w:rPr>
        <w:t>здійснюватись</w:t>
      </w:r>
      <w:proofErr w:type="spellEnd"/>
      <w:r w:rsidR="00DD6019" w:rsidRPr="00DD6019">
        <w:rPr>
          <w:sz w:val="28"/>
          <w:szCs w:val="28"/>
        </w:rPr>
        <w:t xml:space="preserve"> безкоштовно за умови підписання договору про співпрацю та </w:t>
      </w:r>
      <w:proofErr w:type="spellStart"/>
      <w:r w:rsidR="00DD6019" w:rsidRPr="00DD6019">
        <w:rPr>
          <w:sz w:val="28"/>
          <w:szCs w:val="28"/>
        </w:rPr>
        <w:t>взаємообмін</w:t>
      </w:r>
      <w:proofErr w:type="spellEnd"/>
      <w:r w:rsidR="00DD6019" w:rsidRPr="00DD6019">
        <w:rPr>
          <w:sz w:val="28"/>
          <w:szCs w:val="28"/>
        </w:rPr>
        <w:t xml:space="preserve"> в цьому напрямі з іншими вищими навчальними закладами.</w:t>
      </w:r>
    </w:p>
    <w:p w:rsidR="0036202A" w:rsidRPr="00DD6019" w:rsidRDefault="0036202A" w:rsidP="00F1159A">
      <w:pPr>
        <w:pStyle w:val="a4"/>
        <w:ind w:firstLine="720"/>
        <w:jc w:val="both"/>
        <w:rPr>
          <w:sz w:val="28"/>
          <w:szCs w:val="28"/>
        </w:rPr>
      </w:pPr>
    </w:p>
    <w:p w:rsidR="00320439" w:rsidRDefault="00280009" w:rsidP="00280009">
      <w:pPr>
        <w:pStyle w:val="a4"/>
        <w:numPr>
          <w:ilvl w:val="0"/>
          <w:numId w:val="12"/>
        </w:numPr>
        <w:rPr>
          <w:b/>
          <w:sz w:val="28"/>
          <w:szCs w:val="28"/>
        </w:rPr>
      </w:pPr>
      <w:r>
        <w:rPr>
          <w:b/>
          <w:sz w:val="28"/>
          <w:szCs w:val="28"/>
        </w:rPr>
        <w:t>НАУКОВА ТА МІЖНАРОДНА ДІЯЛЬНІСТЬ</w:t>
      </w:r>
    </w:p>
    <w:p w:rsidR="00280009" w:rsidRDefault="00280009" w:rsidP="00280009">
      <w:pPr>
        <w:pStyle w:val="a4"/>
        <w:ind w:firstLine="720"/>
        <w:jc w:val="both"/>
        <w:rPr>
          <w:b/>
          <w:sz w:val="28"/>
          <w:szCs w:val="28"/>
        </w:rPr>
      </w:pPr>
    </w:p>
    <w:p w:rsidR="009272F6" w:rsidRDefault="00280009" w:rsidP="00280009">
      <w:pPr>
        <w:pStyle w:val="a4"/>
        <w:ind w:firstLine="720"/>
        <w:jc w:val="both"/>
        <w:rPr>
          <w:sz w:val="28"/>
          <w:szCs w:val="28"/>
        </w:rPr>
      </w:pPr>
      <w:r w:rsidRPr="00280009">
        <w:rPr>
          <w:sz w:val="28"/>
          <w:szCs w:val="28"/>
        </w:rPr>
        <w:t>5.1. Наукова діяльність у Інституті є невід’ємною складовою освітньої діяльності та здійснюється згідно з вимогами Законів України «Про вищу освіту», «Про освіту», «Про наукову і науково-технічну діяльність» та ін</w:t>
      </w:r>
      <w:r w:rsidR="00C42B82">
        <w:rPr>
          <w:sz w:val="28"/>
          <w:szCs w:val="28"/>
        </w:rPr>
        <w:t>ших нормативно-правових актів.</w:t>
      </w:r>
    </w:p>
    <w:p w:rsidR="009272F6" w:rsidRDefault="00280009" w:rsidP="00280009">
      <w:pPr>
        <w:pStyle w:val="a4"/>
        <w:ind w:firstLine="720"/>
        <w:jc w:val="both"/>
        <w:rPr>
          <w:sz w:val="28"/>
          <w:szCs w:val="28"/>
        </w:rPr>
      </w:pPr>
      <w:r w:rsidRPr="00280009">
        <w:rPr>
          <w:sz w:val="28"/>
          <w:szCs w:val="28"/>
        </w:rPr>
        <w:t>5.</w:t>
      </w:r>
      <w:r w:rsidR="009272F6">
        <w:rPr>
          <w:sz w:val="28"/>
          <w:szCs w:val="28"/>
        </w:rPr>
        <w:t>2</w:t>
      </w:r>
      <w:r w:rsidRPr="00280009">
        <w:rPr>
          <w:sz w:val="28"/>
          <w:szCs w:val="28"/>
        </w:rPr>
        <w:t xml:space="preserve"> Інститут здійснює наукову діяльність шляхом проведення досліджень, що мають теоретичне, методичне та прикладне значення. Наукова діяльність здійснюється підрозділами (центри, відділи, кафедри, лабораторії), які можуть створюватись у структурі Інституту.</w:t>
      </w:r>
    </w:p>
    <w:p w:rsidR="009272F6" w:rsidRDefault="00280009" w:rsidP="00280009">
      <w:pPr>
        <w:pStyle w:val="a4"/>
        <w:ind w:firstLine="720"/>
        <w:jc w:val="both"/>
        <w:rPr>
          <w:sz w:val="28"/>
          <w:szCs w:val="28"/>
        </w:rPr>
      </w:pPr>
      <w:r w:rsidRPr="00280009">
        <w:rPr>
          <w:sz w:val="28"/>
          <w:szCs w:val="28"/>
        </w:rPr>
        <w:t>5.</w:t>
      </w:r>
      <w:r w:rsidR="009272F6">
        <w:rPr>
          <w:sz w:val="28"/>
          <w:szCs w:val="28"/>
        </w:rPr>
        <w:t>3</w:t>
      </w:r>
      <w:r w:rsidRPr="00280009">
        <w:rPr>
          <w:sz w:val="28"/>
          <w:szCs w:val="28"/>
        </w:rPr>
        <w:t xml:space="preserve"> Інститут має право залучати до участі в науковій діяльності працівників наукових установ відповідного профілю.</w:t>
      </w:r>
    </w:p>
    <w:p w:rsidR="009272F6" w:rsidRDefault="009272F6" w:rsidP="00280009">
      <w:pPr>
        <w:pStyle w:val="a4"/>
        <w:ind w:firstLine="720"/>
        <w:jc w:val="both"/>
        <w:rPr>
          <w:sz w:val="28"/>
          <w:szCs w:val="28"/>
        </w:rPr>
      </w:pPr>
      <w:r>
        <w:rPr>
          <w:sz w:val="28"/>
          <w:szCs w:val="28"/>
        </w:rPr>
        <w:t>5.4</w:t>
      </w:r>
      <w:r w:rsidR="00280009" w:rsidRPr="00280009">
        <w:rPr>
          <w:sz w:val="28"/>
          <w:szCs w:val="28"/>
        </w:rPr>
        <w:t>. Інститут у галузі міжнародної діяльності в межах законодавства України, Статуту  університету має право:</w:t>
      </w:r>
    </w:p>
    <w:p w:rsidR="009272F6" w:rsidRDefault="00280009" w:rsidP="00280009">
      <w:pPr>
        <w:pStyle w:val="a4"/>
        <w:ind w:firstLine="720"/>
        <w:jc w:val="both"/>
        <w:rPr>
          <w:sz w:val="28"/>
          <w:szCs w:val="28"/>
        </w:rPr>
      </w:pPr>
      <w:r w:rsidRPr="00280009">
        <w:rPr>
          <w:sz w:val="28"/>
          <w:szCs w:val="28"/>
        </w:rPr>
        <w:t xml:space="preserve">– проводити забезпечення навчання іноземних громадян, післядипломну освіту, підвищення кваліфікації та стажування педагогічних і науково-педагогічних працівників, використовуючи очну та заочну (дистанційну) форми навчання та електронні освітні технології, у межах ліцензованих і акредитованих напрямів, спеціальностей; </w:t>
      </w:r>
    </w:p>
    <w:p w:rsidR="009272F6" w:rsidRDefault="00280009" w:rsidP="00280009">
      <w:pPr>
        <w:pStyle w:val="a4"/>
        <w:ind w:firstLine="720"/>
        <w:jc w:val="both"/>
        <w:rPr>
          <w:sz w:val="28"/>
          <w:szCs w:val="28"/>
        </w:rPr>
      </w:pPr>
      <w:r w:rsidRPr="00280009">
        <w:rPr>
          <w:sz w:val="28"/>
          <w:szCs w:val="28"/>
        </w:rPr>
        <w:t>– розробляти програми двостороннього (багатостороннього) обміну студентами, наук</w:t>
      </w:r>
      <w:r w:rsidR="00882D67">
        <w:rPr>
          <w:sz w:val="28"/>
          <w:szCs w:val="28"/>
        </w:rPr>
        <w:t>ово-педагогічними працівниками;</w:t>
      </w:r>
    </w:p>
    <w:p w:rsidR="00882D67" w:rsidRDefault="00280009" w:rsidP="00280009">
      <w:pPr>
        <w:pStyle w:val="a4"/>
        <w:ind w:firstLine="720"/>
        <w:jc w:val="both"/>
        <w:rPr>
          <w:sz w:val="28"/>
          <w:szCs w:val="28"/>
        </w:rPr>
      </w:pPr>
      <w:r w:rsidRPr="00280009">
        <w:rPr>
          <w:sz w:val="28"/>
          <w:szCs w:val="28"/>
        </w:rPr>
        <w:t xml:space="preserve">– провадити з іноземними партнерами спільну освітню діяльність, розробляти спільні навчальні програми; </w:t>
      </w:r>
    </w:p>
    <w:p w:rsidR="009272F6" w:rsidRDefault="00280009" w:rsidP="00280009">
      <w:pPr>
        <w:pStyle w:val="a4"/>
        <w:ind w:firstLine="720"/>
        <w:jc w:val="both"/>
        <w:rPr>
          <w:sz w:val="28"/>
          <w:szCs w:val="28"/>
        </w:rPr>
      </w:pPr>
      <w:r w:rsidRPr="00280009">
        <w:rPr>
          <w:sz w:val="28"/>
          <w:szCs w:val="28"/>
        </w:rPr>
        <w:t>– виконувати на підставі договорів спільні науково-дослідні роботи з іноземними партнерами та іншими організаціями, а також проводити спільну роботу з іноземними партнерами в навчально-методичній галузі;</w:t>
      </w:r>
    </w:p>
    <w:p w:rsidR="00A12F5E" w:rsidRDefault="00280009" w:rsidP="00280009">
      <w:pPr>
        <w:pStyle w:val="a4"/>
        <w:ind w:firstLine="720"/>
        <w:jc w:val="both"/>
        <w:rPr>
          <w:sz w:val="28"/>
          <w:szCs w:val="28"/>
        </w:rPr>
      </w:pPr>
      <w:r w:rsidRPr="00280009">
        <w:rPr>
          <w:sz w:val="28"/>
          <w:szCs w:val="28"/>
        </w:rPr>
        <w:t>– рекомендувати до направлення працівників, студентів за кордон;</w:t>
      </w:r>
    </w:p>
    <w:p w:rsidR="00A12F5E" w:rsidRDefault="00280009" w:rsidP="00280009">
      <w:pPr>
        <w:pStyle w:val="a4"/>
        <w:ind w:firstLine="720"/>
        <w:jc w:val="both"/>
        <w:rPr>
          <w:sz w:val="28"/>
          <w:szCs w:val="28"/>
        </w:rPr>
      </w:pPr>
      <w:r w:rsidRPr="00280009">
        <w:rPr>
          <w:sz w:val="28"/>
          <w:szCs w:val="28"/>
        </w:rPr>
        <w:t>– брати участь у міжнародних конференціях, програмах удосконалення вищої освіти  тощо;</w:t>
      </w:r>
    </w:p>
    <w:p w:rsidR="00A12F5E" w:rsidRDefault="00280009" w:rsidP="00280009">
      <w:pPr>
        <w:pStyle w:val="a4"/>
        <w:ind w:firstLine="720"/>
        <w:jc w:val="both"/>
        <w:rPr>
          <w:sz w:val="28"/>
          <w:szCs w:val="28"/>
        </w:rPr>
      </w:pPr>
      <w:r w:rsidRPr="00280009">
        <w:rPr>
          <w:sz w:val="28"/>
          <w:szCs w:val="28"/>
        </w:rPr>
        <w:t>– проводити з іноземними партнерами наукові конференції, симпозіуми, семінари та інші заходи.</w:t>
      </w:r>
    </w:p>
    <w:p w:rsidR="00280009" w:rsidRDefault="00A12F5E" w:rsidP="00280009">
      <w:pPr>
        <w:pStyle w:val="a4"/>
        <w:ind w:firstLine="720"/>
        <w:jc w:val="both"/>
        <w:rPr>
          <w:sz w:val="28"/>
          <w:szCs w:val="28"/>
        </w:rPr>
      </w:pPr>
      <w:r>
        <w:rPr>
          <w:sz w:val="28"/>
          <w:szCs w:val="28"/>
        </w:rPr>
        <w:t>5.5.</w:t>
      </w:r>
      <w:r w:rsidR="00280009" w:rsidRPr="00280009">
        <w:rPr>
          <w:sz w:val="28"/>
          <w:szCs w:val="28"/>
        </w:rPr>
        <w:t xml:space="preserve"> Питання зарахування іноземних громадян, оформлення необхідних візових документів, інші питання, що пов’язані з прийомом на навчання іноземних громадян, вирішуються відповідними структурними підрозділами </w:t>
      </w:r>
      <w:r>
        <w:rPr>
          <w:sz w:val="28"/>
          <w:szCs w:val="28"/>
        </w:rPr>
        <w:t>У</w:t>
      </w:r>
      <w:r w:rsidR="00280009" w:rsidRPr="00280009">
        <w:rPr>
          <w:sz w:val="28"/>
          <w:szCs w:val="28"/>
        </w:rPr>
        <w:t>ніверситету  в порядку, передбаченому законодавством України.</w:t>
      </w:r>
    </w:p>
    <w:p w:rsidR="004249EF" w:rsidRDefault="004249EF">
      <w:pPr>
        <w:rPr>
          <w:sz w:val="28"/>
          <w:szCs w:val="28"/>
          <w:lang w:val="uk-UA"/>
        </w:rPr>
      </w:pPr>
      <w:r>
        <w:rPr>
          <w:sz w:val="28"/>
          <w:szCs w:val="28"/>
        </w:rPr>
        <w:br w:type="page"/>
      </w:r>
    </w:p>
    <w:p w:rsidR="00F761B7" w:rsidRPr="00F761B7" w:rsidRDefault="00F761B7" w:rsidP="00F761B7">
      <w:pPr>
        <w:pStyle w:val="a4"/>
        <w:numPr>
          <w:ilvl w:val="0"/>
          <w:numId w:val="12"/>
        </w:numPr>
        <w:rPr>
          <w:b/>
          <w:sz w:val="28"/>
          <w:szCs w:val="28"/>
          <w:lang w:val="ru-RU"/>
        </w:rPr>
      </w:pPr>
      <w:r w:rsidRPr="00F761B7">
        <w:rPr>
          <w:b/>
          <w:sz w:val="28"/>
          <w:szCs w:val="28"/>
          <w:lang w:val="ru-RU"/>
        </w:rPr>
        <w:lastRenderedPageBreak/>
        <w:t>ДУАЛЬНЕ НАВЧАННЯ</w:t>
      </w:r>
    </w:p>
    <w:p w:rsidR="004249EF" w:rsidRDefault="004249EF" w:rsidP="00F761B7">
      <w:pPr>
        <w:ind w:firstLine="709"/>
        <w:jc w:val="both"/>
        <w:rPr>
          <w:sz w:val="28"/>
          <w:szCs w:val="28"/>
          <w:lang w:val="uk-UA"/>
        </w:rPr>
      </w:pPr>
    </w:p>
    <w:p w:rsidR="00F761B7" w:rsidRDefault="00F761B7" w:rsidP="00F761B7">
      <w:pPr>
        <w:ind w:firstLine="709"/>
        <w:jc w:val="both"/>
        <w:rPr>
          <w:sz w:val="28"/>
          <w:szCs w:val="28"/>
          <w:lang w:val="uk-UA"/>
        </w:rPr>
      </w:pPr>
      <w:r w:rsidRPr="00F761B7">
        <w:rPr>
          <w:sz w:val="28"/>
          <w:szCs w:val="28"/>
          <w:lang w:val="uk-UA"/>
        </w:rPr>
        <w:t>6.1. Дуальне навчання є невід’ємною складовою освітньої діяльності Ун</w:t>
      </w:r>
      <w:r>
        <w:rPr>
          <w:sz w:val="28"/>
          <w:szCs w:val="28"/>
          <w:lang w:val="uk-UA"/>
        </w:rPr>
        <w:t>і</w:t>
      </w:r>
      <w:r w:rsidRPr="00F761B7">
        <w:rPr>
          <w:sz w:val="28"/>
          <w:szCs w:val="28"/>
          <w:lang w:val="uk-UA"/>
        </w:rPr>
        <w:t>верситету</w:t>
      </w:r>
      <w:r>
        <w:rPr>
          <w:sz w:val="28"/>
          <w:szCs w:val="28"/>
          <w:lang w:val="uk-UA"/>
        </w:rPr>
        <w:t xml:space="preserve"> </w:t>
      </w:r>
      <w:r w:rsidRPr="00F761B7">
        <w:rPr>
          <w:sz w:val="28"/>
          <w:szCs w:val="28"/>
          <w:lang w:val="uk-UA"/>
        </w:rPr>
        <w:t>та здійснюється згідно з вимогами</w:t>
      </w:r>
      <w:r>
        <w:rPr>
          <w:sz w:val="28"/>
          <w:szCs w:val="28"/>
          <w:lang w:val="uk-UA" w:eastAsia="en-US"/>
        </w:rPr>
        <w:t xml:space="preserve"> </w:t>
      </w:r>
      <w:r w:rsidRPr="00E95EB7">
        <w:rPr>
          <w:sz w:val="28"/>
          <w:szCs w:val="28"/>
          <w:lang w:val="uk-UA"/>
        </w:rPr>
        <w:t xml:space="preserve">Закону України «Про вищу освіту», Національної стратегії розвитку освіти в Україні на 2012-2021р.р., постанови Кабінету Міністрів України від 16 січня 2013 р. №20 «Про затвердження Порядку укладення договору про стажування студентів вищих та учнів професійно-технічних навчальних закладів на підприємствах, в установах та організаціях і Типової форми договору про стажування студентів вищих та учнів професійно-технічних навчальних закладів на підприємствах, в установах та організаціях», </w:t>
      </w:r>
      <w:r w:rsidRPr="00C35DCF">
        <w:rPr>
          <w:sz w:val="28"/>
          <w:szCs w:val="28"/>
          <w:lang w:val="uk-UA"/>
        </w:rPr>
        <w:t>Положен</w:t>
      </w:r>
      <w:r>
        <w:rPr>
          <w:sz w:val="28"/>
          <w:szCs w:val="28"/>
          <w:lang w:val="uk-UA"/>
        </w:rPr>
        <w:t>ь</w:t>
      </w:r>
      <w:r w:rsidRPr="00F761B7">
        <w:rPr>
          <w:sz w:val="28"/>
          <w:szCs w:val="28"/>
          <w:lang w:val="uk-UA"/>
        </w:rPr>
        <w:t xml:space="preserve"> «</w:t>
      </w:r>
      <w:r w:rsidRPr="00F761B7">
        <w:rPr>
          <w:sz w:val="28"/>
          <w:szCs w:val="20"/>
          <w:lang w:val="uk-UA" w:eastAsia="en-US"/>
        </w:rPr>
        <w:t xml:space="preserve">Про порядок організації та проведення дуального навчання в </w:t>
      </w:r>
      <w:r w:rsidRPr="00F761B7">
        <w:rPr>
          <w:sz w:val="28"/>
          <w:szCs w:val="28"/>
          <w:lang w:val="uk-UA" w:eastAsia="en-US"/>
        </w:rPr>
        <w:t>ДВНЗ «Херсонський державний аграрний університет»</w:t>
      </w:r>
      <w:r>
        <w:rPr>
          <w:sz w:val="28"/>
          <w:szCs w:val="28"/>
          <w:lang w:val="uk-UA" w:eastAsia="en-US"/>
        </w:rPr>
        <w:t>,</w:t>
      </w:r>
      <w:r w:rsidRPr="00256A44">
        <w:rPr>
          <w:sz w:val="28"/>
          <w:szCs w:val="28"/>
          <w:lang w:val="uk-UA"/>
        </w:rPr>
        <w:t xml:space="preserve"> «</w:t>
      </w:r>
      <w:r>
        <w:rPr>
          <w:sz w:val="28"/>
          <w:szCs w:val="28"/>
          <w:lang w:val="uk-UA"/>
        </w:rPr>
        <w:t>П</w:t>
      </w:r>
      <w:r w:rsidRPr="00256A44">
        <w:rPr>
          <w:sz w:val="28"/>
          <w:szCs w:val="28"/>
          <w:lang w:val="uk-UA"/>
        </w:rPr>
        <w:t>ро організацію освітнього процесу в ДВНЗ «ХДАУ»</w:t>
      </w:r>
      <w:r w:rsidRPr="00E95EB7">
        <w:rPr>
          <w:sz w:val="28"/>
          <w:szCs w:val="28"/>
          <w:lang w:val="uk-UA"/>
        </w:rPr>
        <w:t xml:space="preserve"> та з метою посилення практичної підготовки студентів.</w:t>
      </w:r>
    </w:p>
    <w:p w:rsidR="00953D31" w:rsidRPr="008D2A6D" w:rsidRDefault="00953D31" w:rsidP="00953D31">
      <w:pPr>
        <w:tabs>
          <w:tab w:val="num" w:pos="2869"/>
        </w:tabs>
        <w:ind w:firstLine="708"/>
        <w:jc w:val="both"/>
        <w:rPr>
          <w:sz w:val="28"/>
          <w:szCs w:val="28"/>
          <w:lang w:val="uk-UA"/>
        </w:rPr>
      </w:pPr>
      <w:r>
        <w:rPr>
          <w:sz w:val="28"/>
          <w:szCs w:val="28"/>
          <w:lang w:val="uk-UA"/>
        </w:rPr>
        <w:t>6.2. Дуальн</w:t>
      </w:r>
      <w:r w:rsidRPr="008D2A6D">
        <w:rPr>
          <w:sz w:val="28"/>
          <w:szCs w:val="28"/>
          <w:lang w:val="uk-UA"/>
        </w:rPr>
        <w:t>е</w:t>
      </w:r>
      <w:r>
        <w:rPr>
          <w:sz w:val="28"/>
          <w:szCs w:val="28"/>
          <w:lang w:val="uk-UA"/>
        </w:rPr>
        <w:t xml:space="preserve"> навчання -</w:t>
      </w:r>
      <w:r w:rsidRPr="008D2A6D">
        <w:rPr>
          <w:sz w:val="28"/>
          <w:szCs w:val="28"/>
          <w:lang w:val="uk-UA"/>
        </w:rPr>
        <w:t xml:space="preserve"> це форма здобуття освіти, заснована на тісній взаємодії підприємств (організацій, установ), що володіють ресурсами, необхідними для здійснення навчання, проведення навчальної, виробничої практики, здійснення інших видів освітньої діяльності та навчальних закладів на основі соціального партнерства між виробництвом та освітою, де обидві сторони виступають рівноправними партнерами, які спільно розробляють і координують освітній процес, здійснюють контроль за його результатами.</w:t>
      </w:r>
    </w:p>
    <w:p w:rsidR="00F761B7" w:rsidRDefault="00953D31" w:rsidP="00F761B7">
      <w:pPr>
        <w:tabs>
          <w:tab w:val="num" w:pos="2869"/>
        </w:tabs>
        <w:ind w:firstLine="708"/>
        <w:jc w:val="both"/>
        <w:rPr>
          <w:sz w:val="28"/>
          <w:szCs w:val="28"/>
          <w:lang w:val="uk-UA"/>
        </w:rPr>
      </w:pPr>
      <w:r>
        <w:rPr>
          <w:sz w:val="28"/>
          <w:szCs w:val="28"/>
          <w:lang w:val="uk-UA"/>
        </w:rPr>
        <w:t xml:space="preserve">6.3. </w:t>
      </w:r>
      <w:r w:rsidR="00F761B7">
        <w:rPr>
          <w:sz w:val="28"/>
          <w:szCs w:val="28"/>
          <w:lang w:val="uk-UA"/>
        </w:rPr>
        <w:t xml:space="preserve">Інститут </w:t>
      </w:r>
      <w:r>
        <w:rPr>
          <w:sz w:val="28"/>
          <w:szCs w:val="28"/>
          <w:lang w:val="uk-UA"/>
        </w:rPr>
        <w:t xml:space="preserve">здійснює та контролює </w:t>
      </w:r>
      <w:r w:rsidR="00F761B7">
        <w:rPr>
          <w:sz w:val="28"/>
          <w:szCs w:val="28"/>
          <w:lang w:val="uk-UA"/>
        </w:rPr>
        <w:t>механізм укладення студентами У</w:t>
      </w:r>
      <w:r w:rsidR="00F761B7" w:rsidRPr="00C35DCF">
        <w:rPr>
          <w:sz w:val="28"/>
          <w:szCs w:val="28"/>
          <w:lang w:val="uk-UA"/>
        </w:rPr>
        <w:t xml:space="preserve">ніверситету з підприємствами, установами та організаціями незалежно від форми власності, виду діяльності та господарювання (далі - підприємство) договорів та організацію </w:t>
      </w:r>
      <w:r w:rsidR="00F761B7">
        <w:rPr>
          <w:sz w:val="28"/>
          <w:szCs w:val="28"/>
          <w:lang w:val="uk-UA"/>
        </w:rPr>
        <w:t>дуального навчання згідно затвердженого графіку.</w:t>
      </w:r>
    </w:p>
    <w:p w:rsidR="00F761B7" w:rsidRDefault="00953D31" w:rsidP="00953D31">
      <w:pPr>
        <w:tabs>
          <w:tab w:val="num" w:pos="2869"/>
        </w:tabs>
        <w:ind w:firstLine="708"/>
        <w:jc w:val="both"/>
        <w:rPr>
          <w:sz w:val="28"/>
          <w:szCs w:val="28"/>
          <w:lang w:val="uk-UA"/>
        </w:rPr>
      </w:pPr>
      <w:r>
        <w:rPr>
          <w:sz w:val="28"/>
          <w:szCs w:val="28"/>
          <w:lang w:val="uk-UA"/>
        </w:rPr>
        <w:t xml:space="preserve">6.4. </w:t>
      </w:r>
      <w:r w:rsidR="00F761B7" w:rsidRPr="008D2A6D">
        <w:rPr>
          <w:sz w:val="28"/>
          <w:szCs w:val="28"/>
          <w:lang w:val="uk-UA"/>
        </w:rPr>
        <w:t>Дуальне навчання сприяє підвищенню рівня практичної підготовки студентів, формує й розвиває в них основні компетенцій, що у свою чергу сприяє підвищенню ефективності подальшої професійної діяльності, забезпечує рівновагу між попитом та пропозицією фахівців на ринку праці. Дуальність як методологічна характеристика освіти передбачає побудовану на єдиних основах узгоджену взаємодію освітньої та виробничої сфер з підготовки спеціалістів певного профілю, іншими словами - поєднання теоретичного навчання у закладі та практичних - на підприємстві (установі, організації).</w:t>
      </w:r>
    </w:p>
    <w:p w:rsidR="00F761B7" w:rsidRPr="00972ADD" w:rsidRDefault="00953D31" w:rsidP="00953D31">
      <w:pPr>
        <w:tabs>
          <w:tab w:val="num" w:pos="2869"/>
        </w:tabs>
        <w:ind w:left="720"/>
        <w:jc w:val="both"/>
        <w:rPr>
          <w:sz w:val="28"/>
          <w:szCs w:val="28"/>
          <w:lang w:val="uk-UA"/>
        </w:rPr>
      </w:pPr>
      <w:r>
        <w:rPr>
          <w:sz w:val="28"/>
          <w:szCs w:val="28"/>
          <w:lang w:val="uk-UA"/>
        </w:rPr>
        <w:t xml:space="preserve">6.5. Дуальне навчання </w:t>
      </w:r>
      <w:r w:rsidR="00F761B7" w:rsidRPr="00972ADD">
        <w:rPr>
          <w:sz w:val="28"/>
          <w:szCs w:val="28"/>
          <w:lang w:val="uk-UA"/>
        </w:rPr>
        <w:t>може бути груповим та індивідуальним.</w:t>
      </w:r>
    </w:p>
    <w:p w:rsidR="00F761B7" w:rsidRPr="0083703B" w:rsidRDefault="00953D31" w:rsidP="00953D31">
      <w:pPr>
        <w:tabs>
          <w:tab w:val="num" w:pos="2869"/>
        </w:tabs>
        <w:ind w:firstLine="720"/>
        <w:jc w:val="both"/>
        <w:rPr>
          <w:sz w:val="28"/>
          <w:szCs w:val="28"/>
          <w:lang w:val="uk-UA"/>
        </w:rPr>
      </w:pPr>
      <w:r>
        <w:rPr>
          <w:sz w:val="28"/>
          <w:szCs w:val="28"/>
          <w:lang w:val="uk-UA"/>
        </w:rPr>
        <w:t xml:space="preserve">6.5.1. </w:t>
      </w:r>
      <w:r w:rsidR="00F761B7" w:rsidRPr="0083703B">
        <w:rPr>
          <w:sz w:val="28"/>
          <w:szCs w:val="28"/>
          <w:lang w:val="uk-UA"/>
        </w:rPr>
        <w:t>Групове дуальне навчання – це навчання за дуальною системою, яке передбачене навчальним планом і графіком навчального процесу для даного курсу і спеціальності. Виробниче навчання студентів на підприємствах може відбуватися відповідно до погодженого підприємством (установою, організацією) графіку групами або підгрупами.</w:t>
      </w:r>
    </w:p>
    <w:p w:rsidR="00F761B7" w:rsidRDefault="00953D31" w:rsidP="00953D31">
      <w:pPr>
        <w:tabs>
          <w:tab w:val="num" w:pos="2869"/>
        </w:tabs>
        <w:ind w:firstLine="708"/>
        <w:jc w:val="both"/>
        <w:rPr>
          <w:spacing w:val="-4"/>
          <w:sz w:val="28"/>
          <w:szCs w:val="28"/>
          <w:lang w:val="uk-UA"/>
        </w:rPr>
      </w:pPr>
      <w:r>
        <w:rPr>
          <w:spacing w:val="-4"/>
          <w:sz w:val="28"/>
          <w:szCs w:val="28"/>
          <w:lang w:val="uk-UA"/>
        </w:rPr>
        <w:t xml:space="preserve">6.5.2. </w:t>
      </w:r>
      <w:r w:rsidR="00F761B7" w:rsidRPr="00972ADD">
        <w:rPr>
          <w:spacing w:val="-4"/>
          <w:sz w:val="28"/>
          <w:szCs w:val="28"/>
          <w:lang w:val="uk-UA"/>
        </w:rPr>
        <w:t>Індивідуальне дуальне навчання – це дуальне навчання за заявками підприємств певної кількості студентів, які обираються на конкурсній основі.</w:t>
      </w:r>
    </w:p>
    <w:p w:rsidR="00F761B7" w:rsidRDefault="00953D31" w:rsidP="00280009">
      <w:pPr>
        <w:pStyle w:val="a4"/>
        <w:ind w:firstLine="720"/>
        <w:jc w:val="both"/>
        <w:rPr>
          <w:sz w:val="28"/>
          <w:szCs w:val="28"/>
        </w:rPr>
      </w:pPr>
      <w:r>
        <w:rPr>
          <w:sz w:val="28"/>
          <w:szCs w:val="28"/>
        </w:rPr>
        <w:t>6.6. Організація та проведення дуального навчання студентів Університету на підприємствах (організаціях, установах).</w:t>
      </w:r>
    </w:p>
    <w:p w:rsidR="00953D31" w:rsidRDefault="00953D31" w:rsidP="00280009">
      <w:pPr>
        <w:pStyle w:val="a4"/>
        <w:ind w:firstLine="720"/>
        <w:jc w:val="both"/>
        <w:rPr>
          <w:sz w:val="28"/>
          <w:szCs w:val="28"/>
        </w:rPr>
      </w:pPr>
      <w:r>
        <w:rPr>
          <w:sz w:val="28"/>
          <w:szCs w:val="28"/>
        </w:rPr>
        <w:t xml:space="preserve">6.6.1. </w:t>
      </w:r>
      <w:r w:rsidRPr="00E45130">
        <w:rPr>
          <w:sz w:val="28"/>
          <w:szCs w:val="28"/>
        </w:rPr>
        <w:t>Організація та проведення дуального навчання в Університеті проводиться відповідно до:</w:t>
      </w:r>
      <w:r w:rsidRPr="00953D31">
        <w:rPr>
          <w:sz w:val="28"/>
          <w:szCs w:val="28"/>
        </w:rPr>
        <w:t xml:space="preserve"> </w:t>
      </w:r>
      <w:r w:rsidRPr="008D2A6D">
        <w:rPr>
          <w:sz w:val="28"/>
          <w:szCs w:val="28"/>
        </w:rPr>
        <w:t>Положення</w:t>
      </w:r>
      <w:r>
        <w:rPr>
          <w:sz w:val="28"/>
          <w:szCs w:val="28"/>
        </w:rPr>
        <w:t xml:space="preserve"> </w:t>
      </w:r>
      <w:r w:rsidRPr="00F761B7">
        <w:rPr>
          <w:sz w:val="28"/>
          <w:szCs w:val="28"/>
        </w:rPr>
        <w:t>«</w:t>
      </w:r>
      <w:r w:rsidRPr="00F761B7">
        <w:rPr>
          <w:sz w:val="28"/>
          <w:lang w:eastAsia="en-US"/>
        </w:rPr>
        <w:t xml:space="preserve">Про порядок організації та проведення </w:t>
      </w:r>
      <w:r w:rsidRPr="00F761B7">
        <w:rPr>
          <w:sz w:val="28"/>
          <w:lang w:eastAsia="en-US"/>
        </w:rPr>
        <w:lastRenderedPageBreak/>
        <w:t xml:space="preserve">дуального навчання в </w:t>
      </w:r>
      <w:r w:rsidRPr="00F761B7">
        <w:rPr>
          <w:sz w:val="28"/>
          <w:szCs w:val="28"/>
          <w:lang w:eastAsia="en-US"/>
        </w:rPr>
        <w:t>ДВНЗ «Херсонський державний аграрний університет»</w:t>
      </w:r>
      <w:r>
        <w:rPr>
          <w:sz w:val="28"/>
          <w:szCs w:val="28"/>
        </w:rPr>
        <w:t>; п</w:t>
      </w:r>
      <w:r w:rsidRPr="008D2A6D">
        <w:rPr>
          <w:sz w:val="28"/>
          <w:szCs w:val="28"/>
        </w:rPr>
        <w:t>рограми дуального навчання, робочого навчального плану зі спеціальності, графіку освітнього процесу, розкладу занять, наказів, іншої нормативно-планувальної документації з питань організації освітнього процесу;</w:t>
      </w:r>
      <w:r w:rsidRPr="00953D31">
        <w:rPr>
          <w:sz w:val="28"/>
          <w:szCs w:val="28"/>
        </w:rPr>
        <w:t xml:space="preserve"> </w:t>
      </w:r>
      <w:r>
        <w:rPr>
          <w:sz w:val="28"/>
          <w:szCs w:val="28"/>
        </w:rPr>
        <w:t>д</w:t>
      </w:r>
      <w:r w:rsidRPr="008D2A6D">
        <w:rPr>
          <w:sz w:val="28"/>
          <w:szCs w:val="28"/>
        </w:rPr>
        <w:t xml:space="preserve">оговору між </w:t>
      </w:r>
      <w:r w:rsidRPr="00F1480C">
        <w:rPr>
          <w:sz w:val="28"/>
          <w:szCs w:val="28"/>
        </w:rPr>
        <w:t>ДВНЗ «ХДАУ»</w:t>
      </w:r>
      <w:r w:rsidRPr="008D2A6D">
        <w:rPr>
          <w:sz w:val="28"/>
          <w:szCs w:val="28"/>
        </w:rPr>
        <w:t xml:space="preserve"> та підприємством (організацією, установою);</w:t>
      </w:r>
      <w:r w:rsidRPr="00953D31">
        <w:rPr>
          <w:sz w:val="28"/>
          <w:szCs w:val="28"/>
        </w:rPr>
        <w:t xml:space="preserve"> </w:t>
      </w:r>
      <w:r>
        <w:rPr>
          <w:sz w:val="28"/>
          <w:szCs w:val="28"/>
        </w:rPr>
        <w:t>д</w:t>
      </w:r>
      <w:r w:rsidRPr="008D2A6D">
        <w:rPr>
          <w:sz w:val="28"/>
          <w:szCs w:val="28"/>
        </w:rPr>
        <w:t>оговором про дуальне навчання між студентом та підприємством (організацією, установою).</w:t>
      </w:r>
    </w:p>
    <w:p w:rsidR="00953D31" w:rsidRDefault="00953D31" w:rsidP="00280009">
      <w:pPr>
        <w:pStyle w:val="a4"/>
        <w:ind w:firstLine="720"/>
        <w:jc w:val="both"/>
        <w:rPr>
          <w:sz w:val="28"/>
          <w:szCs w:val="28"/>
        </w:rPr>
      </w:pPr>
      <w:r>
        <w:rPr>
          <w:sz w:val="28"/>
          <w:szCs w:val="28"/>
        </w:rPr>
        <w:t xml:space="preserve">6.6.2. </w:t>
      </w:r>
      <w:r w:rsidRPr="008D2A6D">
        <w:rPr>
          <w:sz w:val="28"/>
          <w:szCs w:val="28"/>
        </w:rPr>
        <w:t xml:space="preserve">Договір визначає: мету навчання, вид трудової діяльності після закінчення навчання, зміст, початок та тривалість навчання, навчальні заходи поза підприємством, тривалість робочого дня, тривалість випробувального </w:t>
      </w:r>
      <w:proofErr w:type="spellStart"/>
      <w:r w:rsidRPr="008D2A6D">
        <w:rPr>
          <w:sz w:val="28"/>
          <w:szCs w:val="28"/>
        </w:rPr>
        <w:t>терміна</w:t>
      </w:r>
      <w:proofErr w:type="spellEnd"/>
      <w:r w:rsidRPr="008D2A6D">
        <w:rPr>
          <w:sz w:val="28"/>
          <w:szCs w:val="28"/>
        </w:rPr>
        <w:t>, умови, за яких</w:t>
      </w:r>
      <w:r>
        <w:rPr>
          <w:sz w:val="28"/>
          <w:szCs w:val="28"/>
        </w:rPr>
        <w:t xml:space="preserve"> договір може бути розірваним. </w:t>
      </w:r>
      <w:r w:rsidRPr="008D2A6D">
        <w:rPr>
          <w:sz w:val="28"/>
          <w:szCs w:val="28"/>
        </w:rPr>
        <w:t xml:space="preserve">Програма дуального навчання розробляється </w:t>
      </w:r>
      <w:r>
        <w:rPr>
          <w:sz w:val="28"/>
          <w:szCs w:val="28"/>
        </w:rPr>
        <w:t>відповідним факультетом (випусковою кафедрою), яка</w:t>
      </w:r>
      <w:r w:rsidRPr="008D2A6D">
        <w:rPr>
          <w:sz w:val="28"/>
          <w:szCs w:val="28"/>
        </w:rPr>
        <w:t xml:space="preserve"> погоджується з підприємством (організацією, установою) та повинна передбачати:</w:t>
      </w:r>
      <w:r w:rsidR="00FB1F27" w:rsidRPr="00FB1F27">
        <w:rPr>
          <w:sz w:val="28"/>
          <w:szCs w:val="28"/>
        </w:rPr>
        <w:t xml:space="preserve"> </w:t>
      </w:r>
      <w:r w:rsidR="00FB1F27" w:rsidRPr="008D2A6D">
        <w:rPr>
          <w:sz w:val="28"/>
          <w:szCs w:val="28"/>
        </w:rPr>
        <w:t>засвоєння студентами загальних та професійних компетенцій із спеціальності відповідно до державних стандартів освіти, програм навчальних дисциплін, окремих модулів, програм практики тощо;</w:t>
      </w:r>
      <w:r w:rsidR="00FB1F27" w:rsidRPr="00FB1F27">
        <w:rPr>
          <w:sz w:val="28"/>
          <w:szCs w:val="28"/>
        </w:rPr>
        <w:t xml:space="preserve"> </w:t>
      </w:r>
      <w:r w:rsidR="00FB1F27" w:rsidRPr="008D2A6D">
        <w:rPr>
          <w:sz w:val="28"/>
          <w:szCs w:val="28"/>
        </w:rPr>
        <w:t>набуття студентами практичного досвіду з урахуванням змісту програми підготовки фахівців;</w:t>
      </w:r>
      <w:r w:rsidR="00FB1F27" w:rsidRPr="00FB1F27">
        <w:rPr>
          <w:sz w:val="28"/>
          <w:szCs w:val="28"/>
        </w:rPr>
        <w:t xml:space="preserve"> </w:t>
      </w:r>
      <w:r w:rsidR="00FB1F27" w:rsidRPr="008D2A6D">
        <w:rPr>
          <w:sz w:val="28"/>
          <w:szCs w:val="28"/>
        </w:rPr>
        <w:t xml:space="preserve">суміщення навчання на підприємстві (організації, установі) та в </w:t>
      </w:r>
      <w:r w:rsidR="00FB1F27">
        <w:rPr>
          <w:sz w:val="28"/>
          <w:szCs w:val="28"/>
        </w:rPr>
        <w:t>університеті</w:t>
      </w:r>
      <w:r w:rsidR="00FB1F27" w:rsidRPr="008D2A6D">
        <w:rPr>
          <w:sz w:val="28"/>
          <w:szCs w:val="28"/>
        </w:rPr>
        <w:t>.</w:t>
      </w:r>
    </w:p>
    <w:p w:rsidR="00FB1F27" w:rsidRDefault="00FB1F27" w:rsidP="00280009">
      <w:pPr>
        <w:pStyle w:val="a4"/>
        <w:ind w:firstLine="720"/>
        <w:jc w:val="both"/>
        <w:rPr>
          <w:sz w:val="28"/>
          <w:szCs w:val="28"/>
        </w:rPr>
      </w:pPr>
      <w:r>
        <w:rPr>
          <w:sz w:val="28"/>
          <w:szCs w:val="28"/>
        </w:rPr>
        <w:t xml:space="preserve">6.6.3. </w:t>
      </w:r>
      <w:r w:rsidRPr="008D2A6D">
        <w:rPr>
          <w:sz w:val="28"/>
          <w:szCs w:val="28"/>
        </w:rPr>
        <w:t>Програма дуального навчання має відповідати потребам конкретного робочого місця студента та враховувати те, що він є «співробітником» підприємства (організації, установи).</w:t>
      </w:r>
    </w:p>
    <w:p w:rsidR="00FB1F27" w:rsidRDefault="00FB1F27" w:rsidP="00280009">
      <w:pPr>
        <w:pStyle w:val="a4"/>
        <w:ind w:firstLine="720"/>
        <w:jc w:val="both"/>
        <w:rPr>
          <w:sz w:val="28"/>
          <w:szCs w:val="28"/>
        </w:rPr>
      </w:pPr>
      <w:r>
        <w:rPr>
          <w:sz w:val="28"/>
          <w:szCs w:val="28"/>
        </w:rPr>
        <w:t xml:space="preserve">6.6.4. </w:t>
      </w:r>
      <w:r w:rsidRPr="008D2A6D">
        <w:rPr>
          <w:sz w:val="28"/>
          <w:szCs w:val="28"/>
        </w:rPr>
        <w:t xml:space="preserve">Облік при дуальному навчанні здійснюється відповідно до діючих нормативних актів. Основні документи: журнал обліку теоретичного навчання, щоденник-звіт виробничого навчання, протокол випускних </w:t>
      </w:r>
      <w:r>
        <w:rPr>
          <w:sz w:val="28"/>
          <w:szCs w:val="28"/>
        </w:rPr>
        <w:t>екзаменів</w:t>
      </w:r>
      <w:r w:rsidRPr="008D2A6D">
        <w:rPr>
          <w:sz w:val="28"/>
          <w:szCs w:val="28"/>
        </w:rPr>
        <w:t xml:space="preserve"> тощо.</w:t>
      </w:r>
    </w:p>
    <w:p w:rsidR="00953D31" w:rsidRPr="00F761B7" w:rsidRDefault="00953D31" w:rsidP="00280009">
      <w:pPr>
        <w:pStyle w:val="a4"/>
        <w:ind w:firstLine="720"/>
        <w:jc w:val="both"/>
        <w:rPr>
          <w:sz w:val="28"/>
          <w:szCs w:val="28"/>
        </w:rPr>
      </w:pPr>
    </w:p>
    <w:p w:rsidR="00C34B1B" w:rsidRDefault="00C34B1B" w:rsidP="007733B5">
      <w:pPr>
        <w:pStyle w:val="a4"/>
        <w:numPr>
          <w:ilvl w:val="0"/>
          <w:numId w:val="12"/>
        </w:numPr>
        <w:tabs>
          <w:tab w:val="clear" w:pos="757"/>
          <w:tab w:val="num" w:pos="0"/>
          <w:tab w:val="left" w:pos="360"/>
        </w:tabs>
        <w:ind w:left="0" w:firstLine="0"/>
        <w:rPr>
          <w:b/>
          <w:sz w:val="28"/>
          <w:szCs w:val="28"/>
        </w:rPr>
      </w:pPr>
      <w:r>
        <w:rPr>
          <w:b/>
          <w:sz w:val="28"/>
          <w:szCs w:val="28"/>
        </w:rPr>
        <w:t xml:space="preserve">ПОРЯДОК ВНЕСЕННЯ ЗМІН ДО ПОЛОЖЕННЯ </w:t>
      </w:r>
    </w:p>
    <w:p w:rsidR="00C34B1B" w:rsidRDefault="00192449">
      <w:pPr>
        <w:pStyle w:val="a4"/>
        <w:ind w:firstLine="540"/>
        <w:jc w:val="both"/>
        <w:rPr>
          <w:sz w:val="28"/>
          <w:szCs w:val="28"/>
        </w:rPr>
      </w:pPr>
      <w:r>
        <w:rPr>
          <w:sz w:val="28"/>
          <w:szCs w:val="28"/>
        </w:rPr>
        <w:t>7</w:t>
      </w:r>
      <w:r w:rsidR="00C34B1B">
        <w:rPr>
          <w:sz w:val="28"/>
          <w:szCs w:val="28"/>
        </w:rPr>
        <w:t xml:space="preserve">.1. Зміни та доповнення до Положення відокремленого структурного підрозділу вносяться за поданням </w:t>
      </w:r>
      <w:r w:rsidR="002324A2">
        <w:rPr>
          <w:sz w:val="28"/>
          <w:szCs w:val="28"/>
        </w:rPr>
        <w:t>в</w:t>
      </w:r>
      <w:r w:rsidR="00C34B1B">
        <w:rPr>
          <w:sz w:val="28"/>
          <w:szCs w:val="28"/>
        </w:rPr>
        <w:t>ченої ради Університету.</w:t>
      </w:r>
    </w:p>
    <w:p w:rsidR="00C34B1B" w:rsidRDefault="00192449">
      <w:pPr>
        <w:pStyle w:val="a4"/>
        <w:ind w:firstLine="540"/>
        <w:jc w:val="both"/>
        <w:rPr>
          <w:sz w:val="28"/>
          <w:szCs w:val="28"/>
        </w:rPr>
      </w:pPr>
      <w:r>
        <w:rPr>
          <w:sz w:val="28"/>
          <w:szCs w:val="28"/>
        </w:rPr>
        <w:t>7</w:t>
      </w:r>
      <w:r w:rsidR="00C34B1B">
        <w:rPr>
          <w:sz w:val="28"/>
          <w:szCs w:val="28"/>
        </w:rPr>
        <w:t xml:space="preserve">.2. Зміни та доповнення до Положення затверджуються в тому ж порядку, що і саме </w:t>
      </w:r>
      <w:r w:rsidR="002324A2">
        <w:rPr>
          <w:sz w:val="28"/>
          <w:szCs w:val="28"/>
        </w:rPr>
        <w:t>П</w:t>
      </w:r>
      <w:r w:rsidR="00C34B1B">
        <w:rPr>
          <w:sz w:val="28"/>
          <w:szCs w:val="28"/>
        </w:rPr>
        <w:t>оложення.</w:t>
      </w:r>
    </w:p>
    <w:p w:rsidR="00C42B82" w:rsidRDefault="00C42B82">
      <w:pPr>
        <w:pStyle w:val="a4"/>
        <w:ind w:firstLine="540"/>
        <w:jc w:val="both"/>
        <w:rPr>
          <w:sz w:val="28"/>
          <w:szCs w:val="28"/>
        </w:rPr>
      </w:pPr>
    </w:p>
    <w:p w:rsidR="00A12F5E" w:rsidRDefault="00A12F5E" w:rsidP="00A12F5E">
      <w:pPr>
        <w:pStyle w:val="a3"/>
        <w:numPr>
          <w:ilvl w:val="0"/>
          <w:numId w:val="12"/>
        </w:numPr>
        <w:rPr>
          <w:b/>
          <w:sz w:val="28"/>
          <w:szCs w:val="28"/>
          <w:lang w:val="uk-UA"/>
        </w:rPr>
      </w:pPr>
      <w:r>
        <w:rPr>
          <w:b/>
          <w:sz w:val="28"/>
          <w:szCs w:val="28"/>
          <w:lang w:val="uk-UA"/>
        </w:rPr>
        <w:t>ФІНАНСУВАННЯ ДІЯЛЬНОСТІ І</w:t>
      </w:r>
      <w:r w:rsidR="00561986">
        <w:rPr>
          <w:b/>
          <w:sz w:val="28"/>
          <w:szCs w:val="28"/>
          <w:lang w:val="uk-UA"/>
        </w:rPr>
        <w:t>НСТИТУТУ</w:t>
      </w:r>
    </w:p>
    <w:p w:rsidR="00A12F5E" w:rsidRDefault="00A12F5E" w:rsidP="00A12F5E">
      <w:pPr>
        <w:pStyle w:val="a3"/>
        <w:rPr>
          <w:b/>
          <w:sz w:val="28"/>
          <w:szCs w:val="28"/>
          <w:lang w:val="uk-UA"/>
        </w:rPr>
      </w:pPr>
    </w:p>
    <w:p w:rsidR="00A12F5E" w:rsidRDefault="00192449" w:rsidP="00A12F5E">
      <w:pPr>
        <w:pStyle w:val="a3"/>
        <w:ind w:firstLine="540"/>
        <w:jc w:val="both"/>
        <w:rPr>
          <w:sz w:val="28"/>
          <w:szCs w:val="28"/>
          <w:lang w:val="uk-UA"/>
        </w:rPr>
      </w:pPr>
      <w:r>
        <w:rPr>
          <w:sz w:val="28"/>
          <w:szCs w:val="28"/>
          <w:lang w:val="uk-UA"/>
        </w:rPr>
        <w:t>8</w:t>
      </w:r>
      <w:r w:rsidR="00A12F5E">
        <w:rPr>
          <w:sz w:val="28"/>
          <w:szCs w:val="28"/>
          <w:lang w:val="uk-UA"/>
        </w:rPr>
        <w:t xml:space="preserve">.1. </w:t>
      </w:r>
      <w:r w:rsidR="00A12F5E" w:rsidRPr="00A12F5E">
        <w:rPr>
          <w:sz w:val="28"/>
          <w:szCs w:val="28"/>
          <w:lang w:val="uk-UA"/>
        </w:rPr>
        <w:t>Фінансування діяльності Інституту здійснюється за рахунок коштів загального та спеціального фондів державного бюджету, а також інших джерел,  не заборонених чинним законодавством.</w:t>
      </w:r>
    </w:p>
    <w:p w:rsidR="00A12F5E" w:rsidRPr="00A12F5E" w:rsidRDefault="00A12F5E" w:rsidP="00A12F5E">
      <w:pPr>
        <w:pStyle w:val="a3"/>
        <w:ind w:firstLine="540"/>
        <w:jc w:val="both"/>
        <w:rPr>
          <w:sz w:val="28"/>
          <w:szCs w:val="28"/>
          <w:lang w:val="uk-UA"/>
        </w:rPr>
      </w:pPr>
    </w:p>
    <w:p w:rsidR="00C34B1B" w:rsidRPr="00D13079" w:rsidRDefault="00192449">
      <w:pPr>
        <w:pStyle w:val="a3"/>
        <w:rPr>
          <w:b/>
          <w:sz w:val="28"/>
          <w:szCs w:val="28"/>
          <w:lang w:val="uk-UA"/>
        </w:rPr>
      </w:pPr>
      <w:r>
        <w:rPr>
          <w:b/>
          <w:sz w:val="28"/>
          <w:szCs w:val="28"/>
          <w:lang w:val="uk-UA"/>
        </w:rPr>
        <w:t>9</w:t>
      </w:r>
      <w:r w:rsidR="00A12F5E">
        <w:rPr>
          <w:b/>
          <w:sz w:val="28"/>
          <w:szCs w:val="28"/>
          <w:lang w:val="uk-UA"/>
        </w:rPr>
        <w:t xml:space="preserve">. </w:t>
      </w:r>
      <w:r w:rsidR="00C34B1B" w:rsidRPr="00D13079">
        <w:rPr>
          <w:b/>
          <w:sz w:val="28"/>
          <w:szCs w:val="28"/>
          <w:lang w:val="uk-UA"/>
        </w:rPr>
        <w:t>ПОРЯДОК РЕОРГАНІЗАЦІ</w:t>
      </w:r>
      <w:r w:rsidR="00C34B1B">
        <w:rPr>
          <w:b/>
          <w:sz w:val="28"/>
          <w:szCs w:val="28"/>
          <w:lang w:val="uk-UA"/>
        </w:rPr>
        <w:t>Ї ТА</w:t>
      </w:r>
      <w:r w:rsidR="00C34B1B" w:rsidRPr="00D13079">
        <w:rPr>
          <w:b/>
          <w:sz w:val="28"/>
          <w:szCs w:val="28"/>
          <w:lang w:val="uk-UA"/>
        </w:rPr>
        <w:t xml:space="preserve"> ЛІКВІДАЦІ</w:t>
      </w:r>
      <w:r w:rsidR="00C34B1B">
        <w:rPr>
          <w:b/>
          <w:sz w:val="28"/>
          <w:szCs w:val="28"/>
          <w:lang w:val="uk-UA"/>
        </w:rPr>
        <w:t>Ї</w:t>
      </w:r>
      <w:r w:rsidR="00C34B1B" w:rsidRPr="00D13079">
        <w:rPr>
          <w:b/>
          <w:sz w:val="28"/>
          <w:szCs w:val="28"/>
          <w:lang w:val="uk-UA"/>
        </w:rPr>
        <w:t xml:space="preserve"> </w:t>
      </w:r>
      <w:r w:rsidR="00C34B1B">
        <w:rPr>
          <w:b/>
          <w:sz w:val="28"/>
          <w:szCs w:val="28"/>
          <w:lang w:val="uk-UA"/>
        </w:rPr>
        <w:t>ІНСТИТУТУ</w:t>
      </w:r>
    </w:p>
    <w:p w:rsidR="00C34B1B" w:rsidRDefault="00C34B1B">
      <w:pPr>
        <w:pStyle w:val="a4"/>
        <w:rPr>
          <w:b/>
          <w:sz w:val="28"/>
          <w:szCs w:val="28"/>
        </w:rPr>
      </w:pPr>
    </w:p>
    <w:p w:rsidR="00A12F5E" w:rsidRDefault="00192449">
      <w:pPr>
        <w:pStyle w:val="a3"/>
        <w:ind w:firstLine="540"/>
        <w:jc w:val="both"/>
        <w:rPr>
          <w:bCs/>
          <w:sz w:val="28"/>
          <w:szCs w:val="28"/>
          <w:lang w:val="uk-UA"/>
        </w:rPr>
      </w:pPr>
      <w:r>
        <w:rPr>
          <w:bCs/>
          <w:sz w:val="28"/>
          <w:szCs w:val="28"/>
          <w:lang w:val="uk-UA"/>
        </w:rPr>
        <w:t>9</w:t>
      </w:r>
      <w:r w:rsidR="00C34B1B">
        <w:rPr>
          <w:bCs/>
          <w:sz w:val="28"/>
          <w:szCs w:val="28"/>
          <w:lang w:val="uk-UA"/>
        </w:rPr>
        <w:t xml:space="preserve">.1. </w:t>
      </w:r>
      <w:r w:rsidR="00A12F5E" w:rsidRPr="00A12F5E">
        <w:rPr>
          <w:bCs/>
          <w:sz w:val="28"/>
          <w:szCs w:val="28"/>
          <w:lang w:val="uk-UA"/>
        </w:rPr>
        <w:t xml:space="preserve">Ліквідація та реорганізація Інституту здійснюється згідно зі Статутом </w:t>
      </w:r>
      <w:r w:rsidR="00A12F5E">
        <w:rPr>
          <w:bCs/>
          <w:sz w:val="28"/>
          <w:szCs w:val="28"/>
          <w:lang w:val="uk-UA"/>
        </w:rPr>
        <w:t>У</w:t>
      </w:r>
      <w:r w:rsidR="00A12F5E" w:rsidRPr="00A12F5E">
        <w:rPr>
          <w:bCs/>
          <w:sz w:val="28"/>
          <w:szCs w:val="28"/>
          <w:lang w:val="uk-UA"/>
        </w:rPr>
        <w:t xml:space="preserve">ніверситету. </w:t>
      </w:r>
    </w:p>
    <w:p w:rsidR="00C34B1B" w:rsidRPr="008F53FC" w:rsidRDefault="00192449">
      <w:pPr>
        <w:pStyle w:val="a3"/>
        <w:ind w:firstLine="540"/>
        <w:jc w:val="both"/>
        <w:rPr>
          <w:bCs/>
          <w:sz w:val="28"/>
          <w:szCs w:val="28"/>
          <w:lang w:val="uk-UA"/>
        </w:rPr>
      </w:pPr>
      <w:r>
        <w:rPr>
          <w:bCs/>
          <w:sz w:val="28"/>
          <w:szCs w:val="28"/>
          <w:lang w:val="uk-UA"/>
        </w:rPr>
        <w:t>9</w:t>
      </w:r>
      <w:r w:rsidR="00C34B1B">
        <w:rPr>
          <w:bCs/>
          <w:sz w:val="28"/>
          <w:szCs w:val="28"/>
          <w:lang w:val="uk-UA"/>
        </w:rPr>
        <w:t>.2.</w:t>
      </w:r>
      <w:r w:rsidR="009A0C6B">
        <w:rPr>
          <w:bCs/>
          <w:sz w:val="28"/>
          <w:szCs w:val="28"/>
          <w:lang w:val="uk-UA"/>
        </w:rPr>
        <w:t xml:space="preserve"> </w:t>
      </w:r>
      <w:r w:rsidR="00C34B1B">
        <w:rPr>
          <w:bCs/>
          <w:sz w:val="28"/>
          <w:szCs w:val="28"/>
          <w:lang w:val="uk-UA"/>
        </w:rPr>
        <w:t>При реорганізації та ліквідації Інституту штатним працівникам, які звільняються, гарантується дотримання їхніх прав та інтересів відповідно до трудового законодавства України.</w:t>
      </w:r>
    </w:p>
    <w:p w:rsidR="008F53FC" w:rsidRPr="008F53FC" w:rsidRDefault="008F53FC">
      <w:pPr>
        <w:pStyle w:val="a3"/>
        <w:ind w:firstLine="540"/>
        <w:jc w:val="both"/>
        <w:rPr>
          <w:bCs/>
          <w:sz w:val="28"/>
          <w:szCs w:val="28"/>
          <w:lang w:val="uk-UA"/>
        </w:rPr>
      </w:pPr>
    </w:p>
    <w:p w:rsidR="008F53FC" w:rsidRPr="008F53FC" w:rsidRDefault="008F53FC">
      <w:pPr>
        <w:pStyle w:val="a3"/>
        <w:ind w:firstLine="540"/>
        <w:jc w:val="both"/>
        <w:rPr>
          <w:bCs/>
          <w:sz w:val="28"/>
          <w:szCs w:val="28"/>
          <w:lang w:val="uk-UA"/>
        </w:rPr>
      </w:pPr>
    </w:p>
    <w:sectPr w:rsidR="008F53FC" w:rsidRPr="008F53FC" w:rsidSect="00C01ADC">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6FA" w:rsidRDefault="000B26FA">
      <w:r>
        <w:separator/>
      </w:r>
    </w:p>
  </w:endnote>
  <w:endnote w:type="continuationSeparator" w:id="0">
    <w:p w:rsidR="000B26FA" w:rsidRDefault="000B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6FA" w:rsidRDefault="000B26FA">
      <w:r>
        <w:separator/>
      </w:r>
    </w:p>
  </w:footnote>
  <w:footnote w:type="continuationSeparator" w:id="0">
    <w:p w:rsidR="000B26FA" w:rsidRDefault="000B2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BF" w:rsidRDefault="00C01ADC">
    <w:pPr>
      <w:pStyle w:val="a5"/>
      <w:framePr w:wrap="around" w:vAnchor="text" w:hAnchor="margin" w:xAlign="right" w:y="1"/>
      <w:rPr>
        <w:rStyle w:val="a6"/>
      </w:rPr>
    </w:pPr>
    <w:r>
      <w:rPr>
        <w:rStyle w:val="a6"/>
      </w:rPr>
      <w:fldChar w:fldCharType="begin"/>
    </w:r>
    <w:r w:rsidR="00147FBF">
      <w:rPr>
        <w:rStyle w:val="a6"/>
      </w:rPr>
      <w:instrText xml:space="preserve">PAGE  </w:instrText>
    </w:r>
    <w:r>
      <w:rPr>
        <w:rStyle w:val="a6"/>
      </w:rPr>
      <w:fldChar w:fldCharType="end"/>
    </w:r>
  </w:p>
  <w:p w:rsidR="00147FBF" w:rsidRDefault="00147FB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FBF" w:rsidRDefault="00C01ADC">
    <w:pPr>
      <w:pStyle w:val="a5"/>
      <w:framePr w:wrap="around" w:vAnchor="text" w:hAnchor="margin" w:xAlign="right" w:y="1"/>
      <w:rPr>
        <w:rStyle w:val="a6"/>
      </w:rPr>
    </w:pPr>
    <w:r>
      <w:rPr>
        <w:rStyle w:val="a6"/>
      </w:rPr>
      <w:fldChar w:fldCharType="begin"/>
    </w:r>
    <w:r w:rsidR="00147FBF">
      <w:rPr>
        <w:rStyle w:val="a6"/>
      </w:rPr>
      <w:instrText xml:space="preserve">PAGE  </w:instrText>
    </w:r>
    <w:r>
      <w:rPr>
        <w:rStyle w:val="a6"/>
      </w:rPr>
      <w:fldChar w:fldCharType="separate"/>
    </w:r>
    <w:r w:rsidR="00B0238C">
      <w:rPr>
        <w:rStyle w:val="a6"/>
        <w:noProof/>
      </w:rPr>
      <w:t>11</w:t>
    </w:r>
    <w:r>
      <w:rPr>
        <w:rStyle w:val="a6"/>
      </w:rPr>
      <w:fldChar w:fldCharType="end"/>
    </w:r>
  </w:p>
  <w:p w:rsidR="00147FBF" w:rsidRDefault="00147FB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F4E"/>
    <w:multiLevelType w:val="hybridMultilevel"/>
    <w:tmpl w:val="4B0C7056"/>
    <w:lvl w:ilvl="0" w:tplc="F8D0EE28">
      <w:start w:val="1"/>
      <w:numFmt w:val="bullet"/>
      <w:lvlText w:val="-"/>
      <w:lvlJc w:val="left"/>
      <w:pPr>
        <w:ind w:left="2138"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6CD1587"/>
    <w:multiLevelType w:val="hybridMultilevel"/>
    <w:tmpl w:val="3C28502C"/>
    <w:lvl w:ilvl="0" w:tplc="B3B223DC">
      <w:start w:val="1"/>
      <w:numFmt w:val="bullet"/>
      <w:lvlText w:val=""/>
      <w:lvlJc w:val="left"/>
      <w:pPr>
        <w:tabs>
          <w:tab w:val="num" w:pos="2869"/>
        </w:tabs>
        <w:ind w:left="2869" w:hanging="360"/>
      </w:pPr>
      <w:rPr>
        <w:rFonts w:ascii="Symbol" w:hAnsi="Symbol" w:hint="default"/>
      </w:rPr>
    </w:lvl>
    <w:lvl w:ilvl="1" w:tplc="B3B223D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E450C92"/>
    <w:multiLevelType w:val="hybridMultilevel"/>
    <w:tmpl w:val="FFE6AF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EBF799B"/>
    <w:multiLevelType w:val="hybridMultilevel"/>
    <w:tmpl w:val="E3A2763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8D35FC"/>
    <w:multiLevelType w:val="hybridMultilevel"/>
    <w:tmpl w:val="7E7CCEEC"/>
    <w:lvl w:ilvl="0" w:tplc="E0D26406">
      <w:start w:val="1"/>
      <w:numFmt w:val="decimal"/>
      <w:lvlText w:val="%1."/>
      <w:lvlJc w:val="left"/>
      <w:pPr>
        <w:tabs>
          <w:tab w:val="num" w:pos="795"/>
        </w:tabs>
        <w:ind w:left="795" w:hanging="435"/>
      </w:pPr>
      <w:rPr>
        <w:rFonts w:hint="default"/>
      </w:rPr>
    </w:lvl>
    <w:lvl w:ilvl="1" w:tplc="98C43BF6">
      <w:numFmt w:val="none"/>
      <w:lvlText w:val=""/>
      <w:lvlJc w:val="left"/>
      <w:pPr>
        <w:tabs>
          <w:tab w:val="num" w:pos="360"/>
        </w:tabs>
      </w:pPr>
    </w:lvl>
    <w:lvl w:ilvl="2" w:tplc="AA0AB8F0">
      <w:numFmt w:val="none"/>
      <w:lvlText w:val=""/>
      <w:lvlJc w:val="left"/>
      <w:pPr>
        <w:tabs>
          <w:tab w:val="num" w:pos="360"/>
        </w:tabs>
      </w:pPr>
    </w:lvl>
    <w:lvl w:ilvl="3" w:tplc="63A083F4">
      <w:numFmt w:val="none"/>
      <w:lvlText w:val=""/>
      <w:lvlJc w:val="left"/>
      <w:pPr>
        <w:tabs>
          <w:tab w:val="num" w:pos="360"/>
        </w:tabs>
      </w:pPr>
    </w:lvl>
    <w:lvl w:ilvl="4" w:tplc="B4B068C6">
      <w:numFmt w:val="none"/>
      <w:lvlText w:val=""/>
      <w:lvlJc w:val="left"/>
      <w:pPr>
        <w:tabs>
          <w:tab w:val="num" w:pos="360"/>
        </w:tabs>
      </w:pPr>
    </w:lvl>
    <w:lvl w:ilvl="5" w:tplc="0B74C090">
      <w:numFmt w:val="none"/>
      <w:lvlText w:val=""/>
      <w:lvlJc w:val="left"/>
      <w:pPr>
        <w:tabs>
          <w:tab w:val="num" w:pos="360"/>
        </w:tabs>
      </w:pPr>
    </w:lvl>
    <w:lvl w:ilvl="6" w:tplc="D8CA4E6E">
      <w:numFmt w:val="none"/>
      <w:lvlText w:val=""/>
      <w:lvlJc w:val="left"/>
      <w:pPr>
        <w:tabs>
          <w:tab w:val="num" w:pos="360"/>
        </w:tabs>
      </w:pPr>
    </w:lvl>
    <w:lvl w:ilvl="7" w:tplc="388A8F88">
      <w:numFmt w:val="none"/>
      <w:lvlText w:val=""/>
      <w:lvlJc w:val="left"/>
      <w:pPr>
        <w:tabs>
          <w:tab w:val="num" w:pos="360"/>
        </w:tabs>
      </w:pPr>
    </w:lvl>
    <w:lvl w:ilvl="8" w:tplc="D278CCC6">
      <w:numFmt w:val="none"/>
      <w:lvlText w:val=""/>
      <w:lvlJc w:val="left"/>
      <w:pPr>
        <w:tabs>
          <w:tab w:val="num" w:pos="360"/>
        </w:tabs>
      </w:pPr>
    </w:lvl>
  </w:abstractNum>
  <w:abstractNum w:abstractNumId="5">
    <w:nsid w:val="1246363F"/>
    <w:multiLevelType w:val="multilevel"/>
    <w:tmpl w:val="511C02F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60"/>
        </w:tabs>
        <w:ind w:left="12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nsid w:val="17195927"/>
    <w:multiLevelType w:val="hybridMultilevel"/>
    <w:tmpl w:val="18D85BDC"/>
    <w:lvl w:ilvl="0" w:tplc="F8D0EE28">
      <w:start w:val="1"/>
      <w:numFmt w:val="bullet"/>
      <w:lvlText w:val="-"/>
      <w:lvlJc w:val="left"/>
      <w:pPr>
        <w:ind w:left="1077" w:hanging="360"/>
      </w:pPr>
      <w:rPr>
        <w:rFonts w:ascii="Times New Roman" w:eastAsia="Calibri" w:hAnsi="Times New Roman" w:cs="Times New Roman" w:hint="default"/>
      </w:rPr>
    </w:lvl>
    <w:lvl w:ilvl="1" w:tplc="04190001">
      <w:start w:val="1"/>
      <w:numFmt w:val="bullet"/>
      <w:lvlText w:val=""/>
      <w:lvlJc w:val="left"/>
      <w:pPr>
        <w:tabs>
          <w:tab w:val="num" w:pos="1797"/>
        </w:tabs>
        <w:ind w:left="1797" w:hanging="360"/>
      </w:pPr>
      <w:rPr>
        <w:rFonts w:ascii="Symbol" w:hAnsi="Symbol"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7">
    <w:nsid w:val="23691E7A"/>
    <w:multiLevelType w:val="hybridMultilevel"/>
    <w:tmpl w:val="CF5A532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8B4987"/>
    <w:multiLevelType w:val="hybridMultilevel"/>
    <w:tmpl w:val="E7C03CCA"/>
    <w:lvl w:ilvl="0" w:tplc="F8D0EE28">
      <w:start w:val="1"/>
      <w:numFmt w:val="bullet"/>
      <w:lvlText w:val="-"/>
      <w:lvlJc w:val="left"/>
      <w:pPr>
        <w:ind w:left="2138"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2E913C00"/>
    <w:multiLevelType w:val="hybridMultilevel"/>
    <w:tmpl w:val="05C24A5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32A002F"/>
    <w:multiLevelType w:val="hybridMultilevel"/>
    <w:tmpl w:val="81FAD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5F4E3B"/>
    <w:multiLevelType w:val="hybridMultilevel"/>
    <w:tmpl w:val="FB06A298"/>
    <w:lvl w:ilvl="0" w:tplc="00F8859A">
      <w:start w:val="1"/>
      <w:numFmt w:val="bullet"/>
      <w:lvlText w:val="-"/>
      <w:lvlJc w:val="left"/>
      <w:pPr>
        <w:tabs>
          <w:tab w:val="num" w:pos="1308"/>
        </w:tabs>
        <w:ind w:left="1308" w:hanging="768"/>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38AB389F"/>
    <w:multiLevelType w:val="multilevel"/>
    <w:tmpl w:val="D2EE7D2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3">
    <w:nsid w:val="482334B4"/>
    <w:multiLevelType w:val="hybridMultilevel"/>
    <w:tmpl w:val="A7201278"/>
    <w:lvl w:ilvl="0" w:tplc="F8D0EE28">
      <w:start w:val="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55F97294"/>
    <w:multiLevelType w:val="hybridMultilevel"/>
    <w:tmpl w:val="692082BA"/>
    <w:lvl w:ilvl="0" w:tplc="A4028B6A">
      <w:start w:val="5"/>
      <w:numFmt w:val="decimal"/>
      <w:lvlText w:val="%1."/>
      <w:lvlJc w:val="left"/>
      <w:pPr>
        <w:tabs>
          <w:tab w:val="num" w:pos="757"/>
        </w:tabs>
        <w:ind w:left="757" w:hanging="360"/>
      </w:pPr>
      <w:rPr>
        <w:rFonts w:hint="default"/>
      </w:rPr>
    </w:lvl>
    <w:lvl w:ilvl="1" w:tplc="ED94F1EA">
      <w:numFmt w:val="none"/>
      <w:lvlText w:val=""/>
      <w:lvlJc w:val="left"/>
      <w:pPr>
        <w:tabs>
          <w:tab w:val="num" w:pos="360"/>
        </w:tabs>
      </w:pPr>
    </w:lvl>
    <w:lvl w:ilvl="2" w:tplc="2A986064">
      <w:numFmt w:val="none"/>
      <w:lvlText w:val=""/>
      <w:lvlJc w:val="left"/>
      <w:pPr>
        <w:tabs>
          <w:tab w:val="num" w:pos="360"/>
        </w:tabs>
      </w:pPr>
    </w:lvl>
    <w:lvl w:ilvl="3" w:tplc="408A45CA">
      <w:numFmt w:val="none"/>
      <w:lvlText w:val=""/>
      <w:lvlJc w:val="left"/>
      <w:pPr>
        <w:tabs>
          <w:tab w:val="num" w:pos="360"/>
        </w:tabs>
      </w:pPr>
    </w:lvl>
    <w:lvl w:ilvl="4" w:tplc="BF023866">
      <w:numFmt w:val="none"/>
      <w:lvlText w:val=""/>
      <w:lvlJc w:val="left"/>
      <w:pPr>
        <w:tabs>
          <w:tab w:val="num" w:pos="360"/>
        </w:tabs>
      </w:pPr>
    </w:lvl>
    <w:lvl w:ilvl="5" w:tplc="2CF8B37C">
      <w:numFmt w:val="none"/>
      <w:lvlText w:val=""/>
      <w:lvlJc w:val="left"/>
      <w:pPr>
        <w:tabs>
          <w:tab w:val="num" w:pos="360"/>
        </w:tabs>
      </w:pPr>
    </w:lvl>
    <w:lvl w:ilvl="6" w:tplc="40BE2EBE">
      <w:numFmt w:val="none"/>
      <w:lvlText w:val=""/>
      <w:lvlJc w:val="left"/>
      <w:pPr>
        <w:tabs>
          <w:tab w:val="num" w:pos="360"/>
        </w:tabs>
      </w:pPr>
    </w:lvl>
    <w:lvl w:ilvl="7" w:tplc="A7A28E80">
      <w:numFmt w:val="none"/>
      <w:lvlText w:val=""/>
      <w:lvlJc w:val="left"/>
      <w:pPr>
        <w:tabs>
          <w:tab w:val="num" w:pos="360"/>
        </w:tabs>
      </w:pPr>
    </w:lvl>
    <w:lvl w:ilvl="8" w:tplc="70307B82">
      <w:numFmt w:val="none"/>
      <w:lvlText w:val=""/>
      <w:lvlJc w:val="left"/>
      <w:pPr>
        <w:tabs>
          <w:tab w:val="num" w:pos="360"/>
        </w:tabs>
      </w:pPr>
    </w:lvl>
  </w:abstractNum>
  <w:abstractNum w:abstractNumId="15">
    <w:nsid w:val="56F77D91"/>
    <w:multiLevelType w:val="hybridMultilevel"/>
    <w:tmpl w:val="F60E332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CA2394"/>
    <w:multiLevelType w:val="multilevel"/>
    <w:tmpl w:val="59D495F2"/>
    <w:lvl w:ilvl="0">
      <w:start w:val="1"/>
      <w:numFmt w:val="decimal"/>
      <w:lvlText w:val="%1."/>
      <w:lvlJc w:val="left"/>
      <w:pPr>
        <w:tabs>
          <w:tab w:val="num" w:pos="408"/>
        </w:tabs>
        <w:ind w:left="408" w:hanging="408"/>
      </w:pPr>
      <w:rPr>
        <w:rFonts w:hint="default"/>
      </w:rPr>
    </w:lvl>
    <w:lvl w:ilvl="1">
      <w:start w:val="4"/>
      <w:numFmt w:val="decimal"/>
      <w:lvlText w:val="%1.%2."/>
      <w:lvlJc w:val="left"/>
      <w:pPr>
        <w:tabs>
          <w:tab w:val="num" w:pos="2160"/>
        </w:tabs>
        <w:ind w:left="216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6E3250F1"/>
    <w:multiLevelType w:val="hybridMultilevel"/>
    <w:tmpl w:val="31366F02"/>
    <w:lvl w:ilvl="0" w:tplc="FE4C4482">
      <w:start w:val="1"/>
      <w:numFmt w:val="decimal"/>
      <w:lvlText w:val="%1."/>
      <w:lvlJc w:val="left"/>
      <w:pPr>
        <w:tabs>
          <w:tab w:val="num" w:pos="1429"/>
        </w:tabs>
        <w:ind w:left="1429" w:hanging="360"/>
      </w:pPr>
      <w:rPr>
        <w:b/>
      </w:rPr>
    </w:lvl>
    <w:lvl w:ilvl="1" w:tplc="6A20DBD6">
      <w:numFmt w:val="none"/>
      <w:lvlText w:val=""/>
      <w:lvlJc w:val="left"/>
      <w:pPr>
        <w:tabs>
          <w:tab w:val="num" w:pos="360"/>
        </w:tabs>
      </w:pPr>
    </w:lvl>
    <w:lvl w:ilvl="2" w:tplc="290296F4">
      <w:numFmt w:val="none"/>
      <w:lvlText w:val=""/>
      <w:lvlJc w:val="left"/>
      <w:pPr>
        <w:tabs>
          <w:tab w:val="num" w:pos="360"/>
        </w:tabs>
      </w:pPr>
    </w:lvl>
    <w:lvl w:ilvl="3" w:tplc="923ED0DE">
      <w:numFmt w:val="none"/>
      <w:lvlText w:val=""/>
      <w:lvlJc w:val="left"/>
      <w:pPr>
        <w:tabs>
          <w:tab w:val="num" w:pos="360"/>
        </w:tabs>
      </w:pPr>
    </w:lvl>
    <w:lvl w:ilvl="4" w:tplc="5A16531A">
      <w:numFmt w:val="none"/>
      <w:lvlText w:val=""/>
      <w:lvlJc w:val="left"/>
      <w:pPr>
        <w:tabs>
          <w:tab w:val="num" w:pos="360"/>
        </w:tabs>
      </w:pPr>
    </w:lvl>
    <w:lvl w:ilvl="5" w:tplc="93B29B3A">
      <w:numFmt w:val="none"/>
      <w:lvlText w:val=""/>
      <w:lvlJc w:val="left"/>
      <w:pPr>
        <w:tabs>
          <w:tab w:val="num" w:pos="360"/>
        </w:tabs>
      </w:pPr>
    </w:lvl>
    <w:lvl w:ilvl="6" w:tplc="9572BA7C">
      <w:numFmt w:val="none"/>
      <w:lvlText w:val=""/>
      <w:lvlJc w:val="left"/>
      <w:pPr>
        <w:tabs>
          <w:tab w:val="num" w:pos="360"/>
        </w:tabs>
      </w:pPr>
    </w:lvl>
    <w:lvl w:ilvl="7" w:tplc="CDFE03BC">
      <w:numFmt w:val="none"/>
      <w:lvlText w:val=""/>
      <w:lvlJc w:val="left"/>
      <w:pPr>
        <w:tabs>
          <w:tab w:val="num" w:pos="360"/>
        </w:tabs>
      </w:pPr>
    </w:lvl>
    <w:lvl w:ilvl="8" w:tplc="AD145A68">
      <w:numFmt w:val="none"/>
      <w:lvlText w:val=""/>
      <w:lvlJc w:val="left"/>
      <w:pPr>
        <w:tabs>
          <w:tab w:val="num" w:pos="360"/>
        </w:tabs>
      </w:pPr>
    </w:lvl>
  </w:abstractNum>
  <w:abstractNum w:abstractNumId="18">
    <w:nsid w:val="741063A2"/>
    <w:multiLevelType w:val="hybridMultilevel"/>
    <w:tmpl w:val="343E976C"/>
    <w:lvl w:ilvl="0" w:tplc="C5165640">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1"/>
  </w:num>
  <w:num w:numId="3">
    <w:abstractNumId w:val="15"/>
  </w:num>
  <w:num w:numId="4">
    <w:abstractNumId w:val="7"/>
  </w:num>
  <w:num w:numId="5">
    <w:abstractNumId w:val="3"/>
  </w:num>
  <w:num w:numId="6">
    <w:abstractNumId w:val="6"/>
  </w:num>
  <w:num w:numId="7">
    <w:abstractNumId w:val="13"/>
  </w:num>
  <w:num w:numId="8">
    <w:abstractNumId w:val="0"/>
  </w:num>
  <w:num w:numId="9">
    <w:abstractNumId w:val="8"/>
  </w:num>
  <w:num w:numId="10">
    <w:abstractNumId w:val="9"/>
  </w:num>
  <w:num w:numId="11">
    <w:abstractNumId w:val="16"/>
  </w:num>
  <w:num w:numId="12">
    <w:abstractNumId w:val="14"/>
  </w:num>
  <w:num w:numId="13">
    <w:abstractNumId w:val="10"/>
  </w:num>
  <w:num w:numId="14">
    <w:abstractNumId w:val="2"/>
  </w:num>
  <w:num w:numId="15">
    <w:abstractNumId w:val="18"/>
  </w:num>
  <w:num w:numId="16">
    <w:abstractNumId w:val="12"/>
  </w:num>
  <w:num w:numId="17">
    <w:abstractNumId w:val="17"/>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79"/>
    <w:rsid w:val="00007A61"/>
    <w:rsid w:val="00016249"/>
    <w:rsid w:val="000217BC"/>
    <w:rsid w:val="00025D31"/>
    <w:rsid w:val="00033AE3"/>
    <w:rsid w:val="00042080"/>
    <w:rsid w:val="0006429F"/>
    <w:rsid w:val="000730D5"/>
    <w:rsid w:val="0009581D"/>
    <w:rsid w:val="000B26FA"/>
    <w:rsid w:val="001003E7"/>
    <w:rsid w:val="001045D3"/>
    <w:rsid w:val="00104B00"/>
    <w:rsid w:val="00112C7C"/>
    <w:rsid w:val="00147FBF"/>
    <w:rsid w:val="001809D9"/>
    <w:rsid w:val="00192449"/>
    <w:rsid w:val="00195632"/>
    <w:rsid w:val="001A5498"/>
    <w:rsid w:val="001C71EC"/>
    <w:rsid w:val="001F0045"/>
    <w:rsid w:val="001F3207"/>
    <w:rsid w:val="00200604"/>
    <w:rsid w:val="00210CD0"/>
    <w:rsid w:val="0021174E"/>
    <w:rsid w:val="002324A2"/>
    <w:rsid w:val="00236353"/>
    <w:rsid w:val="0024137E"/>
    <w:rsid w:val="002710DE"/>
    <w:rsid w:val="00280009"/>
    <w:rsid w:val="0029253B"/>
    <w:rsid w:val="002A1062"/>
    <w:rsid w:val="002A4D5E"/>
    <w:rsid w:val="002F65A7"/>
    <w:rsid w:val="00304377"/>
    <w:rsid w:val="00320439"/>
    <w:rsid w:val="00320FDA"/>
    <w:rsid w:val="003262C6"/>
    <w:rsid w:val="0032735D"/>
    <w:rsid w:val="00332B27"/>
    <w:rsid w:val="0036202A"/>
    <w:rsid w:val="00375280"/>
    <w:rsid w:val="00375AB5"/>
    <w:rsid w:val="003A33DF"/>
    <w:rsid w:val="003A5A9F"/>
    <w:rsid w:val="003C419A"/>
    <w:rsid w:val="003C5538"/>
    <w:rsid w:val="003E176C"/>
    <w:rsid w:val="003F0F08"/>
    <w:rsid w:val="004249EF"/>
    <w:rsid w:val="004249F3"/>
    <w:rsid w:val="00452931"/>
    <w:rsid w:val="0045363B"/>
    <w:rsid w:val="00463D4F"/>
    <w:rsid w:val="004753F9"/>
    <w:rsid w:val="004A6A7F"/>
    <w:rsid w:val="004B3D62"/>
    <w:rsid w:val="004D7AEF"/>
    <w:rsid w:val="004E1EDC"/>
    <w:rsid w:val="0050425B"/>
    <w:rsid w:val="005129F1"/>
    <w:rsid w:val="00512AE6"/>
    <w:rsid w:val="005503E7"/>
    <w:rsid w:val="00552C4F"/>
    <w:rsid w:val="005600DB"/>
    <w:rsid w:val="00561986"/>
    <w:rsid w:val="005758E2"/>
    <w:rsid w:val="005A01FC"/>
    <w:rsid w:val="005A3255"/>
    <w:rsid w:val="005B3DE8"/>
    <w:rsid w:val="005D1E67"/>
    <w:rsid w:val="005E069A"/>
    <w:rsid w:val="006373ED"/>
    <w:rsid w:val="00647215"/>
    <w:rsid w:val="00684EE1"/>
    <w:rsid w:val="00712E48"/>
    <w:rsid w:val="00714583"/>
    <w:rsid w:val="00741913"/>
    <w:rsid w:val="007733B5"/>
    <w:rsid w:val="00780372"/>
    <w:rsid w:val="00784FC4"/>
    <w:rsid w:val="007A5F3B"/>
    <w:rsid w:val="007B7922"/>
    <w:rsid w:val="007C68D9"/>
    <w:rsid w:val="007F6EAC"/>
    <w:rsid w:val="00814F61"/>
    <w:rsid w:val="008274BF"/>
    <w:rsid w:val="00845F52"/>
    <w:rsid w:val="008815B1"/>
    <w:rsid w:val="00882D67"/>
    <w:rsid w:val="008A7E9F"/>
    <w:rsid w:val="008B0A0C"/>
    <w:rsid w:val="008B6CDB"/>
    <w:rsid w:val="008D27AF"/>
    <w:rsid w:val="008E16E4"/>
    <w:rsid w:val="008F2B34"/>
    <w:rsid w:val="008F53FC"/>
    <w:rsid w:val="0090206E"/>
    <w:rsid w:val="009272F6"/>
    <w:rsid w:val="009326F4"/>
    <w:rsid w:val="00935DE8"/>
    <w:rsid w:val="00953D31"/>
    <w:rsid w:val="00986C6C"/>
    <w:rsid w:val="009A0C6B"/>
    <w:rsid w:val="009B23DE"/>
    <w:rsid w:val="009E21C3"/>
    <w:rsid w:val="009F0622"/>
    <w:rsid w:val="009F4A1F"/>
    <w:rsid w:val="00A12F5E"/>
    <w:rsid w:val="00A24424"/>
    <w:rsid w:val="00A8268C"/>
    <w:rsid w:val="00A90EE7"/>
    <w:rsid w:val="00AA1E18"/>
    <w:rsid w:val="00AB7802"/>
    <w:rsid w:val="00AD1193"/>
    <w:rsid w:val="00AD3C1B"/>
    <w:rsid w:val="00AF7FDE"/>
    <w:rsid w:val="00B0238C"/>
    <w:rsid w:val="00B11BB9"/>
    <w:rsid w:val="00B155D8"/>
    <w:rsid w:val="00B2575D"/>
    <w:rsid w:val="00B42F25"/>
    <w:rsid w:val="00B5684B"/>
    <w:rsid w:val="00B84AF1"/>
    <w:rsid w:val="00C01ADC"/>
    <w:rsid w:val="00C23A2C"/>
    <w:rsid w:val="00C301B8"/>
    <w:rsid w:val="00C32A73"/>
    <w:rsid w:val="00C34B1B"/>
    <w:rsid w:val="00C42B82"/>
    <w:rsid w:val="00C4421B"/>
    <w:rsid w:val="00C518F6"/>
    <w:rsid w:val="00C51FC6"/>
    <w:rsid w:val="00C665F0"/>
    <w:rsid w:val="00C8062D"/>
    <w:rsid w:val="00C81953"/>
    <w:rsid w:val="00C9213D"/>
    <w:rsid w:val="00CB3DE6"/>
    <w:rsid w:val="00CC4D2A"/>
    <w:rsid w:val="00CF7D57"/>
    <w:rsid w:val="00D13079"/>
    <w:rsid w:val="00D166AE"/>
    <w:rsid w:val="00D25AFF"/>
    <w:rsid w:val="00D579CB"/>
    <w:rsid w:val="00D64383"/>
    <w:rsid w:val="00D70812"/>
    <w:rsid w:val="00D828D3"/>
    <w:rsid w:val="00DA048F"/>
    <w:rsid w:val="00DB690B"/>
    <w:rsid w:val="00DD6019"/>
    <w:rsid w:val="00DE75EB"/>
    <w:rsid w:val="00DF574A"/>
    <w:rsid w:val="00E05255"/>
    <w:rsid w:val="00E1150C"/>
    <w:rsid w:val="00E13B87"/>
    <w:rsid w:val="00E73953"/>
    <w:rsid w:val="00EA166F"/>
    <w:rsid w:val="00EB235B"/>
    <w:rsid w:val="00ED28EA"/>
    <w:rsid w:val="00EE5D1B"/>
    <w:rsid w:val="00F01B24"/>
    <w:rsid w:val="00F1159A"/>
    <w:rsid w:val="00F13BE7"/>
    <w:rsid w:val="00F60828"/>
    <w:rsid w:val="00F761B7"/>
    <w:rsid w:val="00FB00E2"/>
    <w:rsid w:val="00FB1F27"/>
    <w:rsid w:val="00FE6B0E"/>
    <w:rsid w:val="00FF7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72"/>
      <w:szCs w:val="72"/>
      <w:lang w:val="uk-UA"/>
    </w:rPr>
  </w:style>
  <w:style w:type="paragraph" w:styleId="2">
    <w:name w:val="heading 2"/>
    <w:basedOn w:val="a"/>
    <w:next w:val="a"/>
    <w:qFormat/>
    <w:pPr>
      <w:keepNext/>
      <w:jc w:val="center"/>
      <w:outlineLvl w:val="1"/>
    </w:pPr>
    <w:rPr>
      <w:b/>
      <w:sz w:val="40"/>
      <w:szCs w:val="36"/>
      <w:lang w:val="uk-UA"/>
    </w:rPr>
  </w:style>
  <w:style w:type="paragraph" w:styleId="3">
    <w:name w:val="heading 3"/>
    <w:basedOn w:val="a"/>
    <w:next w:val="a"/>
    <w:qFormat/>
    <w:pPr>
      <w:keepNext/>
      <w:jc w:val="center"/>
      <w:outlineLvl w:val="2"/>
    </w:pPr>
    <w:rPr>
      <w:b/>
      <w:sz w:val="36"/>
      <w:szCs w:val="36"/>
      <w:lang w:val="uk-UA"/>
    </w:rPr>
  </w:style>
  <w:style w:type="paragraph" w:styleId="4">
    <w:name w:val="heading 4"/>
    <w:basedOn w:val="a"/>
    <w:next w:val="a"/>
    <w:qFormat/>
    <w:pPr>
      <w:keepNext/>
      <w:ind w:left="4680"/>
      <w:outlineLvl w:val="3"/>
    </w:pPr>
    <w:rPr>
      <w:b/>
      <w:sz w:val="38"/>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Cs w:val="20"/>
    </w:rPr>
  </w:style>
  <w:style w:type="paragraph" w:styleId="a4">
    <w:name w:val="Title"/>
    <w:basedOn w:val="a"/>
    <w:qFormat/>
    <w:pPr>
      <w:jc w:val="center"/>
    </w:pPr>
    <w:rPr>
      <w:sz w:val="32"/>
      <w:szCs w:val="20"/>
      <w:lang w:val="uk-UA"/>
    </w:rPr>
  </w:style>
  <w:style w:type="paragraph" w:styleId="a5">
    <w:name w:val="header"/>
    <w:basedOn w:val="a"/>
    <w:pPr>
      <w:tabs>
        <w:tab w:val="center" w:pos="4677"/>
        <w:tab w:val="right" w:pos="9355"/>
      </w:tabs>
    </w:pPr>
  </w:style>
  <w:style w:type="character" w:styleId="a6">
    <w:name w:val="page number"/>
    <w:basedOn w:val="a0"/>
  </w:style>
  <w:style w:type="paragraph" w:styleId="a7">
    <w:name w:val="Body Text Indent"/>
    <w:basedOn w:val="a"/>
    <w:pPr>
      <w:spacing w:after="120"/>
      <w:ind w:left="283"/>
    </w:pPr>
  </w:style>
  <w:style w:type="character" w:styleId="a8">
    <w:name w:val="Hyperlink"/>
    <w:rPr>
      <w:color w:val="0000FF"/>
      <w:u w:val="single"/>
    </w:rPr>
  </w:style>
  <w:style w:type="paragraph" w:styleId="a9">
    <w:name w:val="List Paragraph"/>
    <w:basedOn w:val="a"/>
    <w:qFormat/>
    <w:pPr>
      <w:ind w:left="720" w:firstLine="709"/>
      <w:contextualSpacing/>
      <w:jc w:val="both"/>
    </w:pPr>
    <w:rPr>
      <w:rFonts w:eastAsia="Calibri"/>
      <w:lang w:val="uk-UA" w:eastAsia="en-US" w:bidi="en-US"/>
    </w:rPr>
  </w:style>
  <w:style w:type="paragraph" w:customStyle="1" w:styleId="Just">
    <w:name w:val="Just"/>
    <w:pPr>
      <w:autoSpaceDE w:val="0"/>
      <w:autoSpaceDN w:val="0"/>
      <w:adjustRightInd w:val="0"/>
      <w:spacing w:before="40" w:after="40"/>
      <w:ind w:firstLine="568"/>
      <w:jc w:val="both"/>
    </w:pPr>
    <w:rPr>
      <w:sz w:val="24"/>
      <w:szCs w:val="24"/>
    </w:rPr>
  </w:style>
  <w:style w:type="paragraph" w:styleId="20">
    <w:name w:val="Body Text 2"/>
    <w:basedOn w:val="a"/>
    <w:pPr>
      <w:jc w:val="center"/>
    </w:pPr>
    <w:rPr>
      <w:bCs/>
      <w:sz w:val="52"/>
      <w:szCs w:val="52"/>
      <w:lang w:val="uk-UA"/>
    </w:rPr>
  </w:style>
  <w:style w:type="paragraph" w:styleId="aa">
    <w:name w:val="Balloon Text"/>
    <w:basedOn w:val="a"/>
    <w:semiHidden/>
    <w:rsid w:val="00845F52"/>
    <w:rPr>
      <w:rFonts w:ascii="Tahoma" w:hAnsi="Tahoma" w:cs="Tahoma"/>
      <w:sz w:val="16"/>
      <w:szCs w:val="16"/>
    </w:rPr>
  </w:style>
  <w:style w:type="table" w:styleId="ab">
    <w:name w:val="Table Grid"/>
    <w:basedOn w:val="a1"/>
    <w:rsid w:val="00F13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72"/>
      <w:szCs w:val="72"/>
      <w:lang w:val="uk-UA"/>
    </w:rPr>
  </w:style>
  <w:style w:type="paragraph" w:styleId="2">
    <w:name w:val="heading 2"/>
    <w:basedOn w:val="a"/>
    <w:next w:val="a"/>
    <w:qFormat/>
    <w:pPr>
      <w:keepNext/>
      <w:jc w:val="center"/>
      <w:outlineLvl w:val="1"/>
    </w:pPr>
    <w:rPr>
      <w:b/>
      <w:sz w:val="40"/>
      <w:szCs w:val="36"/>
      <w:lang w:val="uk-UA"/>
    </w:rPr>
  </w:style>
  <w:style w:type="paragraph" w:styleId="3">
    <w:name w:val="heading 3"/>
    <w:basedOn w:val="a"/>
    <w:next w:val="a"/>
    <w:qFormat/>
    <w:pPr>
      <w:keepNext/>
      <w:jc w:val="center"/>
      <w:outlineLvl w:val="2"/>
    </w:pPr>
    <w:rPr>
      <w:b/>
      <w:sz w:val="36"/>
      <w:szCs w:val="36"/>
      <w:lang w:val="uk-UA"/>
    </w:rPr>
  </w:style>
  <w:style w:type="paragraph" w:styleId="4">
    <w:name w:val="heading 4"/>
    <w:basedOn w:val="a"/>
    <w:next w:val="a"/>
    <w:qFormat/>
    <w:pPr>
      <w:keepNext/>
      <w:ind w:left="4680"/>
      <w:outlineLvl w:val="3"/>
    </w:pPr>
    <w:rPr>
      <w:b/>
      <w:sz w:val="38"/>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Cs w:val="20"/>
    </w:rPr>
  </w:style>
  <w:style w:type="paragraph" w:styleId="a4">
    <w:name w:val="Title"/>
    <w:basedOn w:val="a"/>
    <w:qFormat/>
    <w:pPr>
      <w:jc w:val="center"/>
    </w:pPr>
    <w:rPr>
      <w:sz w:val="32"/>
      <w:szCs w:val="20"/>
      <w:lang w:val="uk-UA"/>
    </w:rPr>
  </w:style>
  <w:style w:type="paragraph" w:styleId="a5">
    <w:name w:val="header"/>
    <w:basedOn w:val="a"/>
    <w:pPr>
      <w:tabs>
        <w:tab w:val="center" w:pos="4677"/>
        <w:tab w:val="right" w:pos="9355"/>
      </w:tabs>
    </w:pPr>
  </w:style>
  <w:style w:type="character" w:styleId="a6">
    <w:name w:val="page number"/>
    <w:basedOn w:val="a0"/>
  </w:style>
  <w:style w:type="paragraph" w:styleId="a7">
    <w:name w:val="Body Text Indent"/>
    <w:basedOn w:val="a"/>
    <w:pPr>
      <w:spacing w:after="120"/>
      <w:ind w:left="283"/>
    </w:pPr>
  </w:style>
  <w:style w:type="character" w:styleId="a8">
    <w:name w:val="Hyperlink"/>
    <w:rPr>
      <w:color w:val="0000FF"/>
      <w:u w:val="single"/>
    </w:rPr>
  </w:style>
  <w:style w:type="paragraph" w:styleId="a9">
    <w:name w:val="List Paragraph"/>
    <w:basedOn w:val="a"/>
    <w:qFormat/>
    <w:pPr>
      <w:ind w:left="720" w:firstLine="709"/>
      <w:contextualSpacing/>
      <w:jc w:val="both"/>
    </w:pPr>
    <w:rPr>
      <w:rFonts w:eastAsia="Calibri"/>
      <w:lang w:val="uk-UA" w:eastAsia="en-US" w:bidi="en-US"/>
    </w:rPr>
  </w:style>
  <w:style w:type="paragraph" w:customStyle="1" w:styleId="Just">
    <w:name w:val="Just"/>
    <w:pPr>
      <w:autoSpaceDE w:val="0"/>
      <w:autoSpaceDN w:val="0"/>
      <w:adjustRightInd w:val="0"/>
      <w:spacing w:before="40" w:after="40"/>
      <w:ind w:firstLine="568"/>
      <w:jc w:val="both"/>
    </w:pPr>
    <w:rPr>
      <w:sz w:val="24"/>
      <w:szCs w:val="24"/>
    </w:rPr>
  </w:style>
  <w:style w:type="paragraph" w:styleId="20">
    <w:name w:val="Body Text 2"/>
    <w:basedOn w:val="a"/>
    <w:pPr>
      <w:jc w:val="center"/>
    </w:pPr>
    <w:rPr>
      <w:bCs/>
      <w:sz w:val="52"/>
      <w:szCs w:val="52"/>
      <w:lang w:val="uk-UA"/>
    </w:rPr>
  </w:style>
  <w:style w:type="paragraph" w:styleId="aa">
    <w:name w:val="Balloon Text"/>
    <w:basedOn w:val="a"/>
    <w:semiHidden/>
    <w:rsid w:val="00845F52"/>
    <w:rPr>
      <w:rFonts w:ascii="Tahoma" w:hAnsi="Tahoma" w:cs="Tahoma"/>
      <w:sz w:val="16"/>
      <w:szCs w:val="16"/>
    </w:rPr>
  </w:style>
  <w:style w:type="table" w:styleId="ab">
    <w:name w:val="Table Grid"/>
    <w:basedOn w:val="a1"/>
    <w:rsid w:val="00F13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588069">
      <w:bodyDiv w:val="1"/>
      <w:marLeft w:val="0"/>
      <w:marRight w:val="0"/>
      <w:marTop w:val="0"/>
      <w:marBottom w:val="0"/>
      <w:divBdr>
        <w:top w:val="none" w:sz="0" w:space="0" w:color="auto"/>
        <w:left w:val="none" w:sz="0" w:space="0" w:color="auto"/>
        <w:bottom w:val="none" w:sz="0" w:space="0" w:color="auto"/>
        <w:right w:val="none" w:sz="0" w:space="0" w:color="auto"/>
      </w:divBdr>
      <w:divsChild>
        <w:div w:id="877618855">
          <w:marLeft w:val="0"/>
          <w:marRight w:val="0"/>
          <w:marTop w:val="0"/>
          <w:marBottom w:val="0"/>
          <w:divBdr>
            <w:top w:val="none" w:sz="0" w:space="0" w:color="auto"/>
            <w:left w:val="none" w:sz="0" w:space="0" w:color="auto"/>
            <w:bottom w:val="none" w:sz="0" w:space="0" w:color="auto"/>
            <w:right w:val="none" w:sz="0" w:space="0" w:color="auto"/>
          </w:divBdr>
          <w:divsChild>
            <w:div w:id="5630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3980</Words>
  <Characters>22692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З А Т В Е Р Д Ж У Ю</vt:lpstr>
    </vt:vector>
  </TitlesOfParts>
  <Company>SPecialiST RePack</Company>
  <LinksUpToDate>false</LinksUpToDate>
  <CharactersWithSpaces>26619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Добрянский</dc:creator>
  <cp:lastModifiedBy>user</cp:lastModifiedBy>
  <cp:revision>5</cp:revision>
  <cp:lastPrinted>2018-03-30T11:45:00Z</cp:lastPrinted>
  <dcterms:created xsi:type="dcterms:W3CDTF">2018-03-30T08:46:00Z</dcterms:created>
  <dcterms:modified xsi:type="dcterms:W3CDTF">2018-03-30T11:47:00Z</dcterms:modified>
</cp:coreProperties>
</file>