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010" w:rsidRPr="002E5CA4" w:rsidRDefault="00A35010" w:rsidP="00A350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bookmarkStart w:id="0" w:name="bookmark0"/>
      <w:r w:rsidRPr="002E5C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Міністерство аграрної політики та продовольства України</w:t>
      </w:r>
    </w:p>
    <w:p w:rsidR="00A35010" w:rsidRPr="002E5CA4" w:rsidRDefault="00A35010" w:rsidP="00A350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2E5C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ДВНЗ «Херсонський державний аграрний університет»</w:t>
      </w:r>
      <w:bookmarkEnd w:id="0"/>
    </w:p>
    <w:p w:rsidR="00A35010" w:rsidRPr="002E5CA4" w:rsidRDefault="00A35010" w:rsidP="00A350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A35010" w:rsidRPr="002E5CA4" w:rsidRDefault="00A35010" w:rsidP="00A350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A35010" w:rsidRPr="002E5CA4" w:rsidRDefault="00A35010" w:rsidP="00A350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A35010" w:rsidRPr="002E5CA4" w:rsidRDefault="00A35010" w:rsidP="00A350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5010" w:rsidRPr="002E5CA4" w:rsidRDefault="00A35010" w:rsidP="00A3501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bookmark1"/>
      <w:r w:rsidRPr="002E5C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Кафедра Екології та сталого розвитку</w:t>
      </w:r>
      <w:bookmarkEnd w:id="1"/>
    </w:p>
    <w:p w:rsidR="00A35010" w:rsidRPr="002E5CA4" w:rsidRDefault="00A35010" w:rsidP="00A3501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bookmarkStart w:id="2" w:name="bookmark2"/>
    </w:p>
    <w:p w:rsidR="00A35010" w:rsidRDefault="00A35010" w:rsidP="00A350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A35010" w:rsidRDefault="00A35010" w:rsidP="00A350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A35010" w:rsidRDefault="00A35010" w:rsidP="00A350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A35010" w:rsidRDefault="00A35010" w:rsidP="00A350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A35010" w:rsidRDefault="00A35010" w:rsidP="00A350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A35010" w:rsidRPr="002E5CA4" w:rsidRDefault="00A35010" w:rsidP="00A350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A35010" w:rsidRPr="002E5CA4" w:rsidRDefault="00A35010" w:rsidP="00A350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A35010" w:rsidRPr="002E5CA4" w:rsidRDefault="00A35010" w:rsidP="00A3501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2E5C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МЕТОДИЧНІ РЕКОМЕНДАЦІЇ</w:t>
      </w:r>
    </w:p>
    <w:p w:rsidR="00A35010" w:rsidRPr="002E5CA4" w:rsidRDefault="00A35010" w:rsidP="00A3501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2E5C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для організації самостійної роботи студентів з дисципліни </w:t>
      </w:r>
    </w:p>
    <w:bookmarkEnd w:id="2"/>
    <w:p w:rsidR="00A35010" w:rsidRDefault="00A35010" w:rsidP="00A3501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СТРАТЕГІЯ СТАЛОГО РОЗВИТКУ</w:t>
      </w:r>
    </w:p>
    <w:p w:rsidR="00A35010" w:rsidRPr="002E5CA4" w:rsidRDefault="00A35010" w:rsidP="00A3501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A35010" w:rsidRPr="002E5CA4" w:rsidRDefault="00A35010" w:rsidP="00A3501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</w:pPr>
      <w:r w:rsidRPr="00F046E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  <w:t xml:space="preserve">                   «Екологія, охорона навколишнього середовища та збалансоване природокористування»</w:t>
      </w:r>
    </w:p>
    <w:p w:rsidR="00A35010" w:rsidRPr="002E5CA4" w:rsidRDefault="00A35010" w:rsidP="00A35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  <w:t>Напрям підготовки______________________________________________________________</w:t>
      </w:r>
    </w:p>
    <w:p w:rsidR="00A35010" w:rsidRPr="002E5CA4" w:rsidRDefault="00A35010" w:rsidP="00A350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E5CA4">
        <w:rPr>
          <w:rFonts w:ascii="Times New Roman" w:eastAsia="Times New Roman" w:hAnsi="Times New Roman" w:cs="Times New Roman"/>
          <w:color w:val="000000"/>
          <w:sz w:val="15"/>
          <w:szCs w:val="15"/>
          <w:lang w:val="uk-UA" w:eastAsia="uk-UA"/>
        </w:rPr>
        <w:t>(шифр і назва напряму підготовки)</w:t>
      </w:r>
    </w:p>
    <w:p w:rsidR="00A35010" w:rsidRPr="00A35010" w:rsidRDefault="00A35010" w:rsidP="00A3501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A350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              6.070800 «Екологія та охорона навколишнього середовища»</w:t>
      </w:r>
    </w:p>
    <w:p w:rsidR="00A35010" w:rsidRPr="002E5CA4" w:rsidRDefault="00A35010" w:rsidP="00A35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E5CA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  <w:t>Спеціальність</w:t>
      </w:r>
      <w:r w:rsidRPr="002E5CA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  <w:t>____________________________________________________________________</w:t>
      </w:r>
    </w:p>
    <w:p w:rsidR="00A35010" w:rsidRPr="002E5CA4" w:rsidRDefault="00A35010" w:rsidP="00A350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E5CA4">
        <w:rPr>
          <w:rFonts w:ascii="Times New Roman" w:eastAsia="Times New Roman" w:hAnsi="Times New Roman" w:cs="Times New Roman"/>
          <w:color w:val="000000"/>
          <w:sz w:val="15"/>
          <w:szCs w:val="15"/>
          <w:lang w:val="uk-UA" w:eastAsia="uk-UA"/>
        </w:rPr>
        <w:t>(шифр і назва спеціальності)</w:t>
      </w:r>
    </w:p>
    <w:p w:rsidR="00A35010" w:rsidRPr="002E5CA4" w:rsidRDefault="00A35010" w:rsidP="00A35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E5CA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  <w:t>Спеціалізація</w:t>
      </w:r>
      <w:r w:rsidRPr="002E5CA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  <w:t>______________________________________________________________</w:t>
      </w:r>
    </w:p>
    <w:p w:rsidR="00A35010" w:rsidRDefault="00A35010" w:rsidP="00A3501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  <w:lang w:val="uk-UA" w:eastAsia="uk-UA"/>
        </w:rPr>
      </w:pPr>
      <w:r w:rsidRPr="002E5CA4">
        <w:rPr>
          <w:rFonts w:ascii="Times New Roman" w:eastAsia="Times New Roman" w:hAnsi="Times New Roman" w:cs="Times New Roman"/>
          <w:color w:val="000000"/>
          <w:sz w:val="15"/>
          <w:szCs w:val="15"/>
          <w:lang w:val="uk-UA" w:eastAsia="uk-UA"/>
        </w:rPr>
        <w:t>(назва спеціалізації)</w:t>
      </w:r>
    </w:p>
    <w:p w:rsidR="00A35010" w:rsidRPr="002E5CA4" w:rsidRDefault="00A35010" w:rsidP="00A350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35010" w:rsidRPr="00A35010" w:rsidRDefault="00A35010" w:rsidP="00A3501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A350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Рибного господарства та природокористування</w:t>
      </w:r>
    </w:p>
    <w:p w:rsidR="00A35010" w:rsidRPr="002E5CA4" w:rsidRDefault="00A35010" w:rsidP="00A35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uk-UA"/>
        </w:rPr>
        <w:t>Факультет__________________________________________________________________</w:t>
      </w:r>
    </w:p>
    <w:p w:rsidR="00A35010" w:rsidRPr="002E5CA4" w:rsidRDefault="00A35010" w:rsidP="00A350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E5CA4">
        <w:rPr>
          <w:rFonts w:ascii="Times New Roman" w:eastAsia="Times New Roman" w:hAnsi="Times New Roman" w:cs="Times New Roman"/>
          <w:color w:val="000000"/>
          <w:sz w:val="15"/>
          <w:szCs w:val="15"/>
          <w:lang w:val="uk-UA" w:eastAsia="uk-UA"/>
        </w:rPr>
        <w:t>(назва факультету</w:t>
      </w:r>
      <w:r>
        <w:rPr>
          <w:rFonts w:ascii="Times New Roman" w:eastAsia="Times New Roman" w:hAnsi="Times New Roman" w:cs="Times New Roman"/>
          <w:color w:val="000000"/>
          <w:sz w:val="15"/>
          <w:szCs w:val="15"/>
          <w:lang w:val="uk-UA" w:eastAsia="uk-UA"/>
        </w:rPr>
        <w:t>,</w:t>
      </w:r>
      <w:r w:rsidRPr="002E5CA4">
        <w:rPr>
          <w:rFonts w:ascii="Times New Roman" w:eastAsia="Times New Roman" w:hAnsi="Times New Roman" w:cs="Times New Roman"/>
          <w:color w:val="000000"/>
          <w:sz w:val="15"/>
          <w:szCs w:val="15"/>
          <w:lang w:val="uk-UA" w:eastAsia="uk-UA"/>
        </w:rPr>
        <w:t xml:space="preserve"> кафедра)</w:t>
      </w:r>
    </w:p>
    <w:p w:rsidR="00A35010" w:rsidRDefault="00A35010" w:rsidP="00A35010">
      <w:pPr>
        <w:rPr>
          <w:lang w:val="uk-UA"/>
        </w:rPr>
      </w:pPr>
    </w:p>
    <w:p w:rsidR="00A35010" w:rsidRDefault="00A35010" w:rsidP="00A35010">
      <w:pPr>
        <w:rPr>
          <w:lang w:val="uk-UA"/>
        </w:rPr>
      </w:pPr>
    </w:p>
    <w:p w:rsidR="00A35010" w:rsidRDefault="00A35010" w:rsidP="00A35010">
      <w:pPr>
        <w:rPr>
          <w:lang w:val="uk-UA"/>
        </w:rPr>
      </w:pPr>
    </w:p>
    <w:p w:rsidR="00A35010" w:rsidRDefault="00A35010" w:rsidP="00A35010">
      <w:pPr>
        <w:rPr>
          <w:lang w:val="uk-UA"/>
        </w:rPr>
      </w:pPr>
    </w:p>
    <w:p w:rsidR="00A35010" w:rsidRDefault="00A35010" w:rsidP="00A35010">
      <w:pPr>
        <w:rPr>
          <w:lang w:val="uk-UA"/>
        </w:rPr>
      </w:pPr>
    </w:p>
    <w:p w:rsidR="00A35010" w:rsidRDefault="00A35010" w:rsidP="00A35010">
      <w:pPr>
        <w:rPr>
          <w:lang w:val="uk-UA"/>
        </w:rPr>
      </w:pPr>
    </w:p>
    <w:p w:rsidR="00A35010" w:rsidRDefault="00A35010" w:rsidP="00A350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E5CA4">
        <w:rPr>
          <w:rFonts w:ascii="Times New Roman" w:hAnsi="Times New Roman" w:cs="Times New Roman"/>
          <w:sz w:val="28"/>
          <w:szCs w:val="28"/>
          <w:lang w:val="uk-UA"/>
        </w:rPr>
        <w:t xml:space="preserve">Херсон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2E5CA4">
        <w:rPr>
          <w:rFonts w:ascii="Times New Roman" w:hAnsi="Times New Roman" w:cs="Times New Roman"/>
          <w:sz w:val="28"/>
          <w:szCs w:val="28"/>
          <w:lang w:val="uk-UA"/>
        </w:rPr>
        <w:t xml:space="preserve"> 2014</w:t>
      </w:r>
    </w:p>
    <w:p w:rsidR="00A35010" w:rsidRDefault="00A3501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B4610D" w:rsidRDefault="00B4610D" w:rsidP="00B4610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lastRenderedPageBreak/>
        <w:t>ВСТУП</w:t>
      </w:r>
    </w:p>
    <w:p w:rsidR="00B4610D" w:rsidRPr="00B4610D" w:rsidRDefault="00B4610D" w:rsidP="00B461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4610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Концепція стійкого розвитку з'являлась у пошуках відповіді на екологічний виклик сучасності — як жити і виживати, коли всього обмаль — ресурсів, чистої води, їжі, придатних для проживання місць тощо. Іншими словами, йдеться про стратегію поведінки людини в умовах постійного підвищення попиту і зниження пропозиції. Цю концепцію покладено в основу доповіді міжнародної Комісії з природного середовища і розвитк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у "Наше спільне майбутнє" (1987 </w:t>
      </w:r>
      <w:r w:rsidRPr="00B4610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р.), яка була підтримана ООН і визнана міжнародною спільнотою в Ріо-де-Жанейро (1992 р.). Конференція перенесла ідею стійкого розвитку у площину міжнародних зобов'язань.</w:t>
      </w:r>
    </w:p>
    <w:p w:rsidR="00B4610D" w:rsidRPr="00B4610D" w:rsidRDefault="00B4610D" w:rsidP="00B461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4610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 сучасними уявленнями соціальні перетворення не повинні йти врозріз із цілями і завданнями стійкого розвитку у XXI ст. Тому феномен стійкого розвитку нині всебічно осмислюється з гуманітарних, філософських, екон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омічних, політологічних та еконо</w:t>
      </w:r>
      <w:r w:rsidRPr="00B4610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мічних позицій. У науково-дослідних установах нині створюються і функціонуют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ь відповідні підрозділи, а у вищих навчальних закладах</w:t>
      </w:r>
      <w:r w:rsidRPr="00B4610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— кафедри відповідного спрямування.</w:t>
      </w:r>
    </w:p>
    <w:p w:rsidR="00B4610D" w:rsidRPr="00B4610D" w:rsidRDefault="00B4610D" w:rsidP="00B461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461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Мета викладання дисципліни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"</w:t>
      </w:r>
      <w:r w:rsidRPr="00B4610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Стратегія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сталого </w:t>
      </w:r>
      <w:r w:rsidRPr="00B4610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розвитку" — дати майбутньому фахівцю систематизовану, повну і вичерпну інформацію про стійкий екологічно безпечний розвиток суспільства, сучасні тенденції суспільно-історичного розвитку, в основу яких покладено стійкий розвиток і пошук відповіді на екологічний виклик сучасності; про зрушення, які в цьому зв'язку відбуваються у сфері суспільної свідомост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і, моралі, філософії</w:t>
      </w:r>
      <w:r w:rsidRPr="00B4610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життя, культури, економіці </w:t>
      </w:r>
      <w:proofErr w:type="spellStart"/>
      <w:r w:rsidRPr="00B4610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міжлюдських</w:t>
      </w:r>
      <w:proofErr w:type="spellEnd"/>
      <w:r w:rsidRPr="00B4610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і міждержавних відносин; про сутність національних концепцій та стратегій стійкого 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звитку і основні правила менеджменту природного середовища та </w:t>
      </w:r>
      <w:r w:rsidRPr="00B4610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використання природних ресурсів.</w:t>
      </w:r>
    </w:p>
    <w:p w:rsidR="00B4610D" w:rsidRPr="00B4610D" w:rsidRDefault="00B4610D" w:rsidP="00E45D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461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lastRenderedPageBreak/>
        <w:t xml:space="preserve">Завдання дисципліни </w:t>
      </w:r>
      <w:r w:rsidRPr="00B4610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— підготувати студентів до можливої участі у формуванні та реалізації загальнодержавних і регіональних проектів з різних аспектів стійкого розвитку.</w:t>
      </w:r>
    </w:p>
    <w:p w:rsidR="00FF5327" w:rsidRPr="006035F6" w:rsidRDefault="00B4610D" w:rsidP="006035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4610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 результаті вивчення дисципліни студенти повинні знати основні теорії і концепції, що пояснюють феномен стійкого розвитку в соціальному, економічному та екологічному вимірах; вміти з позицій стійкого розвитку сприймати, аналізувати і оцінювати різні 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пекти суспільного буття, сьогочасну</w:t>
      </w:r>
      <w:r w:rsidRPr="00B4610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політику держави та плани її соціально-економічного розвитку на найближчу і віддалену перспективу.</w:t>
      </w:r>
      <w:bookmarkStart w:id="3" w:name="_GoBack"/>
      <w:bookmarkEnd w:id="3"/>
    </w:p>
    <w:p w:rsidR="00A35010" w:rsidRPr="00B4610D" w:rsidRDefault="00FF5327" w:rsidP="00E45D1A">
      <w:pPr>
        <w:pStyle w:val="1"/>
        <w:shd w:val="clear" w:color="auto" w:fill="auto"/>
        <w:spacing w:line="360" w:lineRule="auto"/>
        <w:ind w:right="20" w:firstLine="709"/>
        <w:jc w:val="both"/>
        <w:rPr>
          <w:lang w:val="uk-UA"/>
        </w:rPr>
      </w:pPr>
      <w:r>
        <w:rPr>
          <w:color w:val="000000"/>
          <w:lang w:val="uk-UA"/>
        </w:rPr>
        <w:t>Під час вивчення дисципліни «Стратегія сталого розвитку» передбачається виконання студентами самостійної роботи у вигляді</w:t>
      </w:r>
      <w:r>
        <w:rPr>
          <w:lang w:val="uk-UA"/>
        </w:rPr>
        <w:t xml:space="preserve"> написання творчої наукової роботи</w:t>
      </w:r>
      <w:r w:rsidR="00E45D1A">
        <w:rPr>
          <w:lang w:val="uk-UA"/>
        </w:rPr>
        <w:t xml:space="preserve"> </w:t>
      </w:r>
      <w:r w:rsidR="00A35010" w:rsidRPr="00B4610D">
        <w:rPr>
          <w:lang w:val="uk-UA"/>
        </w:rPr>
        <w:t>з тематичного напряму «Сталий розв</w:t>
      </w:r>
      <w:r w:rsidR="00E45D1A">
        <w:rPr>
          <w:lang w:val="uk-UA"/>
        </w:rPr>
        <w:t>иток за участі місцевих громад».</w:t>
      </w:r>
    </w:p>
    <w:p w:rsidR="00A35010" w:rsidRDefault="00E45D1A" w:rsidP="00E45D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ХДАУ це один з вищих навчальних закладів який є партнером </w:t>
      </w:r>
      <w:r w:rsidR="00A35010" w:rsidRPr="00B4610D">
        <w:rPr>
          <w:rFonts w:ascii="Times New Roman" w:hAnsi="Times New Roman" w:cs="Times New Roman"/>
          <w:sz w:val="28"/>
          <w:szCs w:val="28"/>
          <w:lang w:val="uk-UA"/>
        </w:rPr>
        <w:t>Проекту «Місцевий розв</w:t>
      </w:r>
      <w:r>
        <w:rPr>
          <w:rFonts w:ascii="Times New Roman" w:hAnsi="Times New Roman" w:cs="Times New Roman"/>
          <w:sz w:val="28"/>
          <w:szCs w:val="28"/>
          <w:lang w:val="uk-UA"/>
        </w:rPr>
        <w:t>иток, орієнтований на громаду», тож самостійна робота тематично пов’язана з направленістю цього проекту.</w:t>
      </w:r>
    </w:p>
    <w:p w:rsidR="000446B9" w:rsidRPr="00B4610D" w:rsidRDefault="000446B9" w:rsidP="00E45D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основі інформації</w:t>
      </w:r>
      <w:r w:rsidR="0009322B">
        <w:rPr>
          <w:rFonts w:ascii="Times New Roman" w:hAnsi="Times New Roman" w:cs="Times New Roman"/>
          <w:sz w:val="28"/>
          <w:szCs w:val="28"/>
          <w:lang w:val="uk-UA"/>
        </w:rPr>
        <w:t xml:space="preserve"> та знань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отриман</w:t>
      </w:r>
      <w:r w:rsidR="0009322B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322B">
        <w:rPr>
          <w:rFonts w:ascii="Times New Roman" w:hAnsi="Times New Roman" w:cs="Times New Roman"/>
          <w:sz w:val="28"/>
          <w:szCs w:val="28"/>
          <w:lang w:val="uk-UA"/>
        </w:rPr>
        <w:t xml:space="preserve">студентами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09322B">
        <w:rPr>
          <w:rFonts w:ascii="Times New Roman" w:hAnsi="Times New Roman" w:cs="Times New Roman"/>
          <w:sz w:val="28"/>
          <w:szCs w:val="28"/>
          <w:lang w:val="uk-UA"/>
        </w:rPr>
        <w:t>відповідних тематичних заходах (дні</w:t>
      </w:r>
      <w:r w:rsidR="0009322B">
        <w:rPr>
          <w:rFonts w:ascii="Times New Roman" w:hAnsi="Times New Roman" w:cs="Times New Roman"/>
          <w:sz w:val="28"/>
          <w:szCs w:val="28"/>
          <w:lang w:val="uk-UA"/>
        </w:rPr>
        <w:t xml:space="preserve"> сталого розвитку</w:t>
      </w:r>
      <w:r w:rsidR="0009322B">
        <w:rPr>
          <w:rFonts w:ascii="Times New Roman" w:hAnsi="Times New Roman" w:cs="Times New Roman"/>
          <w:sz w:val="28"/>
          <w:szCs w:val="28"/>
          <w:lang w:val="uk-UA"/>
        </w:rPr>
        <w:t>, семінари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кру</w:t>
      </w:r>
      <w:r w:rsidR="0009322B">
        <w:rPr>
          <w:rFonts w:ascii="Times New Roman" w:hAnsi="Times New Roman" w:cs="Times New Roman"/>
          <w:sz w:val="28"/>
          <w:szCs w:val="28"/>
          <w:lang w:val="uk-UA"/>
        </w:rPr>
        <w:t>глі столи)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проводились координаторами Проекту </w:t>
      </w:r>
      <w:r w:rsidRPr="00B4610D">
        <w:rPr>
          <w:rFonts w:ascii="Times New Roman" w:hAnsi="Times New Roman" w:cs="Times New Roman"/>
          <w:sz w:val="28"/>
          <w:szCs w:val="28"/>
          <w:lang w:val="uk-UA"/>
        </w:rPr>
        <w:t>«Місцевий розв</w:t>
      </w:r>
      <w:r>
        <w:rPr>
          <w:rFonts w:ascii="Times New Roman" w:hAnsi="Times New Roman" w:cs="Times New Roman"/>
          <w:sz w:val="28"/>
          <w:szCs w:val="28"/>
          <w:lang w:val="uk-UA"/>
        </w:rPr>
        <w:t>иток, орієнтований на громаду»</w:t>
      </w:r>
      <w:r w:rsidRPr="000446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322B">
        <w:rPr>
          <w:rFonts w:ascii="Times New Roman" w:hAnsi="Times New Roman" w:cs="Times New Roman"/>
          <w:sz w:val="28"/>
          <w:szCs w:val="28"/>
          <w:lang w:val="uk-UA"/>
        </w:rPr>
        <w:t>та викладачами університету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14EB2">
        <w:rPr>
          <w:rFonts w:ascii="Times New Roman" w:hAnsi="Times New Roman" w:cs="Times New Roman"/>
          <w:sz w:val="28"/>
          <w:szCs w:val="28"/>
          <w:lang w:val="uk-UA"/>
        </w:rPr>
        <w:t xml:space="preserve"> а також запропонованої літератури</w:t>
      </w:r>
      <w:r w:rsidR="0009322B">
        <w:rPr>
          <w:rFonts w:ascii="Times New Roman" w:hAnsi="Times New Roman" w:cs="Times New Roman"/>
          <w:sz w:val="28"/>
          <w:szCs w:val="28"/>
          <w:lang w:val="uk-UA"/>
        </w:rPr>
        <w:t xml:space="preserve"> виконується самостійна робота.</w:t>
      </w:r>
    </w:p>
    <w:p w:rsidR="00E45D1A" w:rsidRDefault="00A35010" w:rsidP="00E45D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610D">
        <w:rPr>
          <w:rFonts w:ascii="Times New Roman" w:hAnsi="Times New Roman" w:cs="Times New Roman"/>
          <w:sz w:val="28"/>
          <w:szCs w:val="28"/>
          <w:lang w:val="uk-UA"/>
        </w:rPr>
        <w:t xml:space="preserve">Наукові роботи мають ґрунтуватись на результатах  самостійного дослідження одного з аспектів розвитку громад в Україні. </w:t>
      </w:r>
    </w:p>
    <w:p w:rsidR="00A35010" w:rsidRPr="00B4610D" w:rsidRDefault="00E45D1A" w:rsidP="00E45D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Орієнтовні напрямки та теми досліджень додаються (Додаток А).</w:t>
      </w:r>
    </w:p>
    <w:p w:rsidR="00E45D1A" w:rsidRDefault="00A35010" w:rsidP="00E45D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5D1A">
        <w:rPr>
          <w:rFonts w:ascii="Times New Roman" w:hAnsi="Times New Roman" w:cs="Times New Roman"/>
          <w:b/>
          <w:sz w:val="28"/>
          <w:szCs w:val="28"/>
          <w:lang w:val="uk-UA"/>
        </w:rPr>
        <w:t>Вимоги</w:t>
      </w:r>
      <w:r w:rsidRPr="00B4610D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E45D1A">
        <w:rPr>
          <w:rFonts w:ascii="Times New Roman" w:hAnsi="Times New Roman" w:cs="Times New Roman"/>
          <w:sz w:val="28"/>
          <w:szCs w:val="28"/>
          <w:lang w:val="uk-UA"/>
        </w:rPr>
        <w:t xml:space="preserve">творчих наукових </w:t>
      </w:r>
      <w:r w:rsidRPr="00B4610D">
        <w:rPr>
          <w:rFonts w:ascii="Times New Roman" w:hAnsi="Times New Roman" w:cs="Times New Roman"/>
          <w:sz w:val="28"/>
          <w:szCs w:val="28"/>
          <w:lang w:val="uk-UA"/>
        </w:rPr>
        <w:t xml:space="preserve">робіт: </w:t>
      </w:r>
    </w:p>
    <w:p w:rsidR="00E45D1A" w:rsidRDefault="00A35010" w:rsidP="00E45D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610D">
        <w:rPr>
          <w:rFonts w:ascii="Times New Roman" w:hAnsi="Times New Roman" w:cs="Times New Roman"/>
          <w:sz w:val="28"/>
          <w:szCs w:val="28"/>
          <w:lang w:val="uk-UA"/>
        </w:rPr>
        <w:t xml:space="preserve">Робота повинна складатися зі вступу, основної частини, висновків. </w:t>
      </w:r>
    </w:p>
    <w:p w:rsidR="00A35010" w:rsidRPr="00B4610D" w:rsidRDefault="00A35010" w:rsidP="00E45D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610D">
        <w:rPr>
          <w:rFonts w:ascii="Times New Roman" w:hAnsi="Times New Roman" w:cs="Times New Roman"/>
          <w:sz w:val="28"/>
          <w:szCs w:val="28"/>
          <w:lang w:val="uk-UA"/>
        </w:rPr>
        <w:t xml:space="preserve">У розгорнутій </w:t>
      </w:r>
      <w:r w:rsidRPr="00E45D1A">
        <w:rPr>
          <w:rFonts w:ascii="Times New Roman" w:hAnsi="Times New Roman" w:cs="Times New Roman"/>
          <w:b/>
          <w:i/>
          <w:sz w:val="28"/>
          <w:szCs w:val="28"/>
          <w:lang w:val="uk-UA"/>
        </w:rPr>
        <w:t>вступній частині</w:t>
      </w:r>
      <w:r w:rsidRPr="00B461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35010" w:rsidRPr="00E45D1A" w:rsidRDefault="00A35010" w:rsidP="00E45D1A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5D1A">
        <w:rPr>
          <w:rFonts w:ascii="Times New Roman" w:hAnsi="Times New Roman" w:cs="Times New Roman"/>
          <w:sz w:val="28"/>
          <w:szCs w:val="28"/>
          <w:lang w:val="uk-UA"/>
        </w:rPr>
        <w:t xml:space="preserve">формулюється досліджувана проблема, окреслюється її значення та сучасний стан вирішення, </w:t>
      </w:r>
    </w:p>
    <w:p w:rsidR="00E45D1A" w:rsidRPr="00E45D1A" w:rsidRDefault="00E45D1A" w:rsidP="00E45D1A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5D1A">
        <w:rPr>
          <w:rFonts w:ascii="Times New Roman" w:hAnsi="Times New Roman" w:cs="Times New Roman"/>
          <w:sz w:val="28"/>
          <w:szCs w:val="28"/>
          <w:lang w:val="uk-UA"/>
        </w:rPr>
        <w:t>описуються обрані студентом методи.</w:t>
      </w:r>
    </w:p>
    <w:p w:rsidR="00E45D1A" w:rsidRDefault="00A35010" w:rsidP="00E45D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610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 </w:t>
      </w:r>
      <w:r w:rsidRPr="00E45D1A">
        <w:rPr>
          <w:rFonts w:ascii="Times New Roman" w:hAnsi="Times New Roman" w:cs="Times New Roman"/>
          <w:b/>
          <w:i/>
          <w:sz w:val="28"/>
          <w:szCs w:val="28"/>
          <w:lang w:val="uk-UA"/>
        </w:rPr>
        <w:t>основній частині</w:t>
      </w:r>
      <w:r w:rsidRPr="00B4610D">
        <w:rPr>
          <w:rFonts w:ascii="Times New Roman" w:hAnsi="Times New Roman" w:cs="Times New Roman"/>
          <w:sz w:val="28"/>
          <w:szCs w:val="28"/>
          <w:lang w:val="uk-UA"/>
        </w:rPr>
        <w:t xml:space="preserve"> стисло подається аналіз результатів дослідження. </w:t>
      </w:r>
    </w:p>
    <w:p w:rsidR="00E45D1A" w:rsidRDefault="00A35010" w:rsidP="00E45D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610D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45D1A">
        <w:rPr>
          <w:rFonts w:ascii="Times New Roman" w:hAnsi="Times New Roman" w:cs="Times New Roman"/>
          <w:b/>
          <w:i/>
          <w:sz w:val="28"/>
          <w:szCs w:val="28"/>
          <w:lang w:val="uk-UA"/>
        </w:rPr>
        <w:t>висновках</w:t>
      </w:r>
      <w:r w:rsidRPr="00B4610D">
        <w:rPr>
          <w:rFonts w:ascii="Times New Roman" w:hAnsi="Times New Roman" w:cs="Times New Roman"/>
          <w:sz w:val="28"/>
          <w:szCs w:val="28"/>
          <w:lang w:val="uk-UA"/>
        </w:rPr>
        <w:t xml:space="preserve"> коротко формулюю</w:t>
      </w:r>
      <w:r w:rsidR="00E45D1A">
        <w:rPr>
          <w:rFonts w:ascii="Times New Roman" w:hAnsi="Times New Roman" w:cs="Times New Roman"/>
          <w:sz w:val="28"/>
          <w:szCs w:val="28"/>
          <w:lang w:val="uk-UA"/>
        </w:rPr>
        <w:t>ться основні результати роботи.</w:t>
      </w:r>
    </w:p>
    <w:p w:rsidR="007B442A" w:rsidRDefault="00A35010" w:rsidP="007B44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610D">
        <w:rPr>
          <w:rFonts w:ascii="Times New Roman" w:hAnsi="Times New Roman" w:cs="Times New Roman"/>
          <w:sz w:val="28"/>
          <w:szCs w:val="28"/>
          <w:lang w:val="uk-UA"/>
        </w:rPr>
        <w:t>Робота має супроводжуватися списком використаних джерел з обо</w:t>
      </w:r>
      <w:r w:rsidR="00E45D1A">
        <w:rPr>
          <w:rFonts w:ascii="Times New Roman" w:hAnsi="Times New Roman" w:cs="Times New Roman"/>
          <w:sz w:val="28"/>
          <w:szCs w:val="28"/>
          <w:lang w:val="uk-UA"/>
        </w:rPr>
        <w:t>в’язковими посиланнями в тексті роботи.</w:t>
      </w:r>
    </w:p>
    <w:p w:rsidR="003D1164" w:rsidRDefault="007B442A" w:rsidP="007B44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A35010" w:rsidRPr="00B4610D">
        <w:rPr>
          <w:rFonts w:ascii="Times New Roman" w:hAnsi="Times New Roman" w:cs="Times New Roman"/>
          <w:sz w:val="28"/>
          <w:szCs w:val="28"/>
          <w:lang w:val="uk-UA"/>
        </w:rPr>
        <w:t xml:space="preserve">о розгляду </w:t>
      </w:r>
      <w:r>
        <w:rPr>
          <w:rFonts w:ascii="Times New Roman" w:hAnsi="Times New Roman" w:cs="Times New Roman"/>
          <w:sz w:val="28"/>
          <w:szCs w:val="28"/>
          <w:lang w:val="uk-UA"/>
        </w:rPr>
        <w:t>та оцінювання приймаються</w:t>
      </w:r>
      <w:r w:rsidRPr="00B461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5010" w:rsidRPr="00B4610D">
        <w:rPr>
          <w:rFonts w:ascii="Times New Roman" w:hAnsi="Times New Roman" w:cs="Times New Roman"/>
          <w:sz w:val="28"/>
          <w:szCs w:val="28"/>
          <w:lang w:val="uk-UA"/>
        </w:rPr>
        <w:t>роботи обсягом до 15 сторінок</w:t>
      </w:r>
      <w:r w:rsidR="00114EB2">
        <w:rPr>
          <w:rFonts w:ascii="Times New Roman" w:hAnsi="Times New Roman" w:cs="Times New Roman"/>
          <w:sz w:val="28"/>
          <w:szCs w:val="28"/>
          <w:lang w:val="uk-UA"/>
        </w:rPr>
        <w:t xml:space="preserve"> (основного тексту)</w:t>
      </w:r>
      <w:r w:rsidR="00A35010" w:rsidRPr="00B461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5D1A">
        <w:rPr>
          <w:rFonts w:ascii="Times New Roman" w:hAnsi="Times New Roman" w:cs="Times New Roman"/>
          <w:sz w:val="28"/>
          <w:szCs w:val="28"/>
          <w:lang w:val="uk-UA"/>
        </w:rPr>
        <w:t xml:space="preserve">формату </w:t>
      </w:r>
      <w:r w:rsidR="00A35010" w:rsidRPr="00B4610D">
        <w:rPr>
          <w:rFonts w:ascii="Times New Roman" w:hAnsi="Times New Roman" w:cs="Times New Roman"/>
          <w:sz w:val="28"/>
          <w:szCs w:val="28"/>
          <w:lang w:val="uk-UA"/>
        </w:rPr>
        <w:t xml:space="preserve">А4, набраних у редакторі Microsoft Word. Шрифт - </w:t>
      </w:r>
      <w:proofErr w:type="spellStart"/>
      <w:r w:rsidR="00A35010" w:rsidRPr="00B4610D">
        <w:rPr>
          <w:rFonts w:ascii="Times New Roman" w:hAnsi="Times New Roman" w:cs="Times New Roman"/>
          <w:sz w:val="28"/>
          <w:szCs w:val="28"/>
          <w:lang w:val="uk-UA"/>
        </w:rPr>
        <w:t>Times</w:t>
      </w:r>
      <w:proofErr w:type="spellEnd"/>
      <w:r w:rsidR="00A35010" w:rsidRPr="00B461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35010" w:rsidRPr="00B4610D">
        <w:rPr>
          <w:rFonts w:ascii="Times New Roman" w:hAnsi="Times New Roman" w:cs="Times New Roman"/>
          <w:sz w:val="28"/>
          <w:szCs w:val="28"/>
          <w:lang w:val="uk-UA"/>
        </w:rPr>
        <w:t>New</w:t>
      </w:r>
      <w:proofErr w:type="spellEnd"/>
      <w:r w:rsidR="00A35010" w:rsidRPr="00B461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35010" w:rsidRPr="00B4610D">
        <w:rPr>
          <w:rFonts w:ascii="Times New Roman" w:hAnsi="Times New Roman" w:cs="Times New Roman"/>
          <w:sz w:val="28"/>
          <w:szCs w:val="28"/>
          <w:lang w:val="uk-UA"/>
        </w:rPr>
        <w:t>Roman</w:t>
      </w:r>
      <w:proofErr w:type="spellEnd"/>
      <w:r w:rsidR="00A35010" w:rsidRPr="00B4610D">
        <w:rPr>
          <w:rFonts w:ascii="Times New Roman" w:hAnsi="Times New Roman" w:cs="Times New Roman"/>
          <w:sz w:val="28"/>
          <w:szCs w:val="28"/>
          <w:lang w:val="uk-UA"/>
        </w:rPr>
        <w:t>. Розмір – 14. Міжрядковий інтер</w:t>
      </w:r>
      <w:r>
        <w:rPr>
          <w:rFonts w:ascii="Times New Roman" w:hAnsi="Times New Roman" w:cs="Times New Roman"/>
          <w:sz w:val="28"/>
          <w:szCs w:val="28"/>
          <w:lang w:val="uk-UA"/>
        </w:rPr>
        <w:t>вал - 1,5. Р</w:t>
      </w:r>
      <w:r w:rsidR="00A35010" w:rsidRPr="00B4610D">
        <w:rPr>
          <w:rFonts w:ascii="Times New Roman" w:hAnsi="Times New Roman" w:cs="Times New Roman"/>
          <w:sz w:val="28"/>
          <w:szCs w:val="28"/>
          <w:lang w:val="uk-UA"/>
        </w:rPr>
        <w:t xml:space="preserve">обота </w:t>
      </w:r>
      <w:r>
        <w:rPr>
          <w:rFonts w:ascii="Times New Roman" w:hAnsi="Times New Roman" w:cs="Times New Roman"/>
          <w:sz w:val="28"/>
          <w:szCs w:val="28"/>
          <w:lang w:val="uk-UA"/>
        </w:rPr>
        <w:t>має бути виконана українською мовою.</w:t>
      </w:r>
    </w:p>
    <w:p w:rsidR="00114EB2" w:rsidRDefault="00114EB2" w:rsidP="00114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необхідності з прикладами виконаних науково-творчих робіт (оформлення, структура) можна ознайомитись на кафедрі екології та сталого розвитку.</w:t>
      </w:r>
    </w:p>
    <w:p w:rsidR="00184D98" w:rsidRDefault="00114EB2" w:rsidP="006035F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184D98" w:rsidRPr="00184D98" w:rsidRDefault="00184D98" w:rsidP="006035F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4" w:name="bookmark4"/>
      <w:r w:rsidRPr="00184D98">
        <w:rPr>
          <w:rFonts w:ascii="Times New Roman" w:hAnsi="Times New Roman" w:cs="Times New Roman"/>
          <w:sz w:val="28"/>
          <w:szCs w:val="28"/>
          <w:lang w:val="uk-UA"/>
        </w:rPr>
        <w:lastRenderedPageBreak/>
        <w:t>СПИСОК ЛІТЕРАТУРИ</w:t>
      </w:r>
      <w:bookmarkEnd w:id="4"/>
    </w:p>
    <w:p w:rsidR="00184D98" w:rsidRPr="00184D98" w:rsidRDefault="00184D98" w:rsidP="006035F6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84D98">
        <w:rPr>
          <w:rFonts w:ascii="Times New Roman" w:hAnsi="Times New Roman" w:cs="Times New Roman"/>
          <w:b/>
          <w:i/>
          <w:sz w:val="28"/>
          <w:szCs w:val="28"/>
          <w:lang w:val="uk-UA"/>
        </w:rPr>
        <w:t>Основна</w:t>
      </w:r>
    </w:p>
    <w:p w:rsidR="00184D98" w:rsidRPr="00184D98" w:rsidRDefault="00184D98" w:rsidP="006035F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184D98">
        <w:rPr>
          <w:rFonts w:ascii="Times New Roman" w:hAnsi="Times New Roman" w:cs="Times New Roman"/>
          <w:sz w:val="28"/>
          <w:szCs w:val="28"/>
          <w:lang w:val="uk-UA"/>
        </w:rPr>
        <w:t>Данилишин Б. М., Дорогунцов С. С., Міщенко В. С.</w:t>
      </w:r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Природно-ре</w:t>
      </w:r>
      <w:r w:rsidRPr="00184D98">
        <w:rPr>
          <w:rFonts w:ascii="Times New Roman" w:hAnsi="Times New Roman" w:cs="Times New Roman"/>
          <w:sz w:val="28"/>
          <w:szCs w:val="28"/>
          <w:lang w:val="uk-UA"/>
        </w:rPr>
        <w:t>сурсний потенціал сталого розвитку України. — К., 1999.</w:t>
      </w:r>
    </w:p>
    <w:p w:rsidR="00184D98" w:rsidRPr="00184D98" w:rsidRDefault="00184D98" w:rsidP="006035F6">
      <w:pPr>
        <w:spacing w:after="0"/>
        <w:ind w:hanging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Дейлі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Г. Поза зростанням: економіка стійкого розвитку. — К.,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D98">
        <w:rPr>
          <w:rFonts w:ascii="Times New Roman" w:hAnsi="Times New Roman" w:cs="Times New Roman"/>
          <w:sz w:val="28"/>
          <w:szCs w:val="28"/>
          <w:lang w:val="uk-UA"/>
        </w:rPr>
        <w:t>2003.</w:t>
      </w:r>
    </w:p>
    <w:p w:rsidR="00184D98" w:rsidRPr="00184D98" w:rsidRDefault="00184D98" w:rsidP="006035F6">
      <w:pPr>
        <w:spacing w:after="0"/>
        <w:ind w:hanging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184D98">
        <w:rPr>
          <w:rFonts w:ascii="Times New Roman" w:hAnsi="Times New Roman" w:cs="Times New Roman"/>
          <w:sz w:val="28"/>
          <w:szCs w:val="28"/>
          <w:lang w:val="uk-UA"/>
        </w:rPr>
        <w:t>Стійкий екологічно безпе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чний розвиток і Україна /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М.І. </w:t>
      </w:r>
      <w:r w:rsidRPr="00184D98">
        <w:rPr>
          <w:rFonts w:ascii="Times New Roman" w:hAnsi="Times New Roman" w:cs="Times New Roman"/>
          <w:sz w:val="28"/>
          <w:szCs w:val="28"/>
          <w:lang w:val="uk-UA"/>
        </w:rPr>
        <w:t>Дробноход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, Ф. В.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Вольвач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та ін. — К., 2001.</w:t>
      </w:r>
    </w:p>
    <w:p w:rsidR="00BA6356" w:rsidRDefault="00184D98" w:rsidP="006035F6">
      <w:pPr>
        <w:spacing w:after="0"/>
        <w:ind w:hanging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Дробноход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М. І.,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Вольвач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Ф. В. Концепція переходу України до стійкого розвитку. — К., 2001. — 18 с.</w:t>
      </w:r>
    </w:p>
    <w:p w:rsidR="00BA6356" w:rsidRPr="00184D98" w:rsidRDefault="00BA6356" w:rsidP="006035F6">
      <w:pPr>
        <w:spacing w:after="0"/>
        <w:ind w:hanging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Pr="00BA6356">
        <w:rPr>
          <w:rFonts w:ascii="Times New Roman" w:hAnsi="Times New Roman"/>
          <w:sz w:val="28"/>
          <w:szCs w:val="24"/>
          <w:lang w:val="uk-UA"/>
        </w:rPr>
        <w:t>Досвід впровадження підходу, орієнтованого на громаду, в межах спільного Проекту Європейського Союзу та Програми розвитку ООН “Місцевий розвиток, орієнтований на громаду” у Херсонській області, – Херсон, 2010 р.</w:t>
      </w:r>
    </w:p>
    <w:p w:rsidR="00184D98" w:rsidRPr="00184D98" w:rsidRDefault="00FE5B11" w:rsidP="006035F6">
      <w:pPr>
        <w:spacing w:after="0"/>
        <w:ind w:hanging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84D9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Колотило А. М. Екологія і економіка: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посіб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. — К., 1999. — 368 с.</w:t>
      </w:r>
    </w:p>
    <w:p w:rsidR="00BA6356" w:rsidRDefault="00FE5B11" w:rsidP="00FE5B11">
      <w:pPr>
        <w:spacing w:after="0"/>
        <w:ind w:hanging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84D9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Костецький В. Екологія перехідного періоду: 2-ге вид. — К., 2001. — 386 с.</w:t>
      </w:r>
    </w:p>
    <w:p w:rsidR="00BA6356" w:rsidRDefault="00BA6356" w:rsidP="00FE5B11">
      <w:pPr>
        <w:spacing w:after="0"/>
        <w:ind w:hanging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 </w:t>
      </w:r>
      <w:r w:rsidRPr="00BA6356">
        <w:rPr>
          <w:rFonts w:ascii="Times New Roman" w:hAnsi="Times New Roman"/>
          <w:sz w:val="28"/>
          <w:szCs w:val="24"/>
          <w:lang w:val="uk-UA"/>
        </w:rPr>
        <w:t xml:space="preserve">Практичний  посібник  для організації громад, 2-е видання, за </w:t>
      </w:r>
      <w:proofErr w:type="spellStart"/>
      <w:r w:rsidRPr="00BA6356">
        <w:rPr>
          <w:rFonts w:ascii="Times New Roman" w:hAnsi="Times New Roman"/>
          <w:sz w:val="28"/>
          <w:szCs w:val="24"/>
          <w:lang w:val="uk-UA"/>
        </w:rPr>
        <w:t>заг</w:t>
      </w:r>
      <w:proofErr w:type="spellEnd"/>
      <w:r w:rsidRPr="00BA6356">
        <w:rPr>
          <w:rFonts w:ascii="Times New Roman" w:hAnsi="Times New Roman"/>
          <w:sz w:val="28"/>
          <w:szCs w:val="24"/>
          <w:lang w:val="uk-UA"/>
        </w:rPr>
        <w:t xml:space="preserve">. ред. Дж. </w:t>
      </w:r>
      <w:proofErr w:type="spellStart"/>
      <w:r w:rsidRPr="00BA6356">
        <w:rPr>
          <w:rFonts w:ascii="Times New Roman" w:hAnsi="Times New Roman"/>
          <w:sz w:val="28"/>
          <w:szCs w:val="24"/>
          <w:lang w:val="uk-UA"/>
        </w:rPr>
        <w:t>Саха</w:t>
      </w:r>
      <w:proofErr w:type="spellEnd"/>
      <w:r w:rsidRPr="00BA6356">
        <w:rPr>
          <w:rFonts w:ascii="Times New Roman" w:hAnsi="Times New Roman"/>
          <w:sz w:val="28"/>
          <w:szCs w:val="24"/>
          <w:lang w:val="uk-UA"/>
        </w:rPr>
        <w:t>. – Київ, Д. Полтавця, 2012 р.</w:t>
      </w:r>
    </w:p>
    <w:p w:rsidR="00BA6356" w:rsidRDefault="00BA6356" w:rsidP="00FE5B11">
      <w:pPr>
        <w:spacing w:after="0"/>
        <w:ind w:hanging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Pr="00BA6356">
        <w:rPr>
          <w:rFonts w:ascii="Times New Roman" w:hAnsi="Times New Roman"/>
          <w:sz w:val="28"/>
          <w:szCs w:val="24"/>
          <w:lang w:val="uk-UA"/>
        </w:rPr>
        <w:t>Практичний посібник з впровадження компоненти з енергоефективності проекту МРГ-ІІ, – Київ, 2012 р.</w:t>
      </w:r>
    </w:p>
    <w:p w:rsidR="00184D98" w:rsidRPr="00184D98" w:rsidRDefault="00FE5B11" w:rsidP="00FE5B11">
      <w:pPr>
        <w:spacing w:after="0"/>
        <w:ind w:hanging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184D9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Програма дій “Порядок денний на ХХ століття” (AYENDA-21). — К., 2000.</w:t>
      </w:r>
    </w:p>
    <w:p w:rsidR="00BA6356" w:rsidRDefault="00FE5B11" w:rsidP="00FE5B11">
      <w:pPr>
        <w:spacing w:after="0"/>
        <w:ind w:hanging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184D9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Руденко Л. Г. Сталий розвиток: пошук моделей для України. — К., 2001.</w:t>
      </w:r>
    </w:p>
    <w:p w:rsidR="00FE5B11" w:rsidRDefault="00FE5B11" w:rsidP="00FE5B11">
      <w:pPr>
        <w:spacing w:after="0"/>
        <w:ind w:hanging="21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BA635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BA6356" w:rsidRPr="00BA6356">
        <w:rPr>
          <w:rFonts w:ascii="Times New Roman" w:eastAsia="Calibri" w:hAnsi="Times New Roman" w:cs="Times New Roman"/>
          <w:sz w:val="28"/>
          <w:szCs w:val="28"/>
        </w:rPr>
        <w:t>Сталий</w:t>
      </w:r>
      <w:proofErr w:type="spellEnd"/>
      <w:r w:rsidR="00BA6356" w:rsidRPr="00BA63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A6356" w:rsidRPr="00BA6356">
        <w:rPr>
          <w:rFonts w:ascii="Times New Roman" w:eastAsia="Calibri" w:hAnsi="Times New Roman" w:cs="Times New Roman"/>
          <w:sz w:val="28"/>
          <w:szCs w:val="28"/>
        </w:rPr>
        <w:t>розвиток</w:t>
      </w:r>
      <w:proofErr w:type="spellEnd"/>
      <w:r w:rsidR="00BA6356" w:rsidRPr="00BA63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A6356" w:rsidRPr="00BA6356">
        <w:rPr>
          <w:rFonts w:ascii="Times New Roman" w:eastAsia="Calibri" w:hAnsi="Times New Roman" w:cs="Times New Roman"/>
          <w:sz w:val="28"/>
          <w:szCs w:val="28"/>
        </w:rPr>
        <w:t>мі</w:t>
      </w:r>
      <w:proofErr w:type="gramStart"/>
      <w:r w:rsidR="00BA6356" w:rsidRPr="00BA6356">
        <w:rPr>
          <w:rFonts w:ascii="Times New Roman" w:eastAsia="Calibri" w:hAnsi="Times New Roman" w:cs="Times New Roman"/>
          <w:sz w:val="28"/>
          <w:szCs w:val="28"/>
        </w:rPr>
        <w:t>ст</w:t>
      </w:r>
      <w:proofErr w:type="spellEnd"/>
      <w:proofErr w:type="gramEnd"/>
      <w:r w:rsidR="00BA6356" w:rsidRPr="00BA6356">
        <w:rPr>
          <w:rFonts w:ascii="Times New Roman" w:eastAsia="Calibri" w:hAnsi="Times New Roman" w:cs="Times New Roman"/>
          <w:sz w:val="28"/>
          <w:szCs w:val="28"/>
        </w:rPr>
        <w:t xml:space="preserve"> за </w:t>
      </w:r>
      <w:proofErr w:type="spellStart"/>
      <w:r w:rsidR="00BA6356" w:rsidRPr="00BA6356">
        <w:rPr>
          <w:rFonts w:ascii="Times New Roman" w:eastAsia="Calibri" w:hAnsi="Times New Roman" w:cs="Times New Roman"/>
          <w:sz w:val="28"/>
          <w:szCs w:val="28"/>
        </w:rPr>
        <w:t>участю</w:t>
      </w:r>
      <w:proofErr w:type="spellEnd"/>
      <w:r w:rsidR="00BA6356" w:rsidRPr="00BA6356">
        <w:rPr>
          <w:rFonts w:ascii="Times New Roman" w:eastAsia="Calibri" w:hAnsi="Times New Roman" w:cs="Times New Roman"/>
          <w:sz w:val="28"/>
          <w:szCs w:val="28"/>
        </w:rPr>
        <w:t xml:space="preserve"> громад: уроки з </w:t>
      </w:r>
      <w:proofErr w:type="spellStart"/>
      <w:r w:rsidR="00BA6356" w:rsidRPr="00BA6356">
        <w:rPr>
          <w:rFonts w:ascii="Times New Roman" w:eastAsia="Calibri" w:hAnsi="Times New Roman" w:cs="Times New Roman"/>
          <w:sz w:val="28"/>
          <w:szCs w:val="28"/>
        </w:rPr>
        <w:t>досвіду</w:t>
      </w:r>
      <w:proofErr w:type="spellEnd"/>
      <w:r w:rsidR="00BA6356" w:rsidRPr="00BA63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A6356" w:rsidRPr="00BA6356">
        <w:rPr>
          <w:rFonts w:ascii="Times New Roman" w:eastAsia="Calibri" w:hAnsi="Times New Roman" w:cs="Times New Roman"/>
          <w:sz w:val="28"/>
          <w:szCs w:val="28"/>
        </w:rPr>
        <w:t>впровадження</w:t>
      </w:r>
      <w:proofErr w:type="spellEnd"/>
      <w:r w:rsidR="00BA6356" w:rsidRPr="00BA6356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="00BA6356" w:rsidRPr="00BA6356">
        <w:rPr>
          <w:rFonts w:ascii="Times New Roman" w:eastAsia="Calibri" w:hAnsi="Times New Roman" w:cs="Times New Roman"/>
          <w:sz w:val="28"/>
          <w:szCs w:val="28"/>
        </w:rPr>
        <w:t>Муніципальної</w:t>
      </w:r>
      <w:proofErr w:type="spellEnd"/>
      <w:r w:rsidR="00BA6356" w:rsidRPr="00BA63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A6356" w:rsidRPr="00BA6356">
        <w:rPr>
          <w:rFonts w:ascii="Times New Roman" w:eastAsia="Calibri" w:hAnsi="Times New Roman" w:cs="Times New Roman"/>
          <w:sz w:val="28"/>
          <w:szCs w:val="28"/>
        </w:rPr>
        <w:t>програми</w:t>
      </w:r>
      <w:proofErr w:type="spellEnd"/>
      <w:r w:rsidR="00BA6356" w:rsidRPr="00BA63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A6356" w:rsidRPr="00BA6356">
        <w:rPr>
          <w:rFonts w:ascii="Times New Roman" w:eastAsia="Calibri" w:hAnsi="Times New Roman" w:cs="Times New Roman"/>
          <w:sz w:val="28"/>
          <w:szCs w:val="28"/>
        </w:rPr>
        <w:t>врядування</w:t>
      </w:r>
      <w:proofErr w:type="spellEnd"/>
      <w:r w:rsidR="00BA6356" w:rsidRPr="00BA6356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="00BA6356" w:rsidRPr="00BA6356">
        <w:rPr>
          <w:rFonts w:ascii="Times New Roman" w:eastAsia="Calibri" w:hAnsi="Times New Roman" w:cs="Times New Roman"/>
          <w:sz w:val="28"/>
          <w:szCs w:val="28"/>
        </w:rPr>
        <w:t>сталого</w:t>
      </w:r>
      <w:proofErr w:type="spellEnd"/>
      <w:r w:rsidR="00BA6356" w:rsidRPr="00BA63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A6356" w:rsidRPr="00BA6356">
        <w:rPr>
          <w:rFonts w:ascii="Times New Roman" w:eastAsia="Calibri" w:hAnsi="Times New Roman" w:cs="Times New Roman"/>
          <w:sz w:val="28"/>
          <w:szCs w:val="28"/>
        </w:rPr>
        <w:t>розвитку</w:t>
      </w:r>
      <w:proofErr w:type="spellEnd"/>
      <w:r w:rsidR="00BA6356" w:rsidRPr="00BA6356">
        <w:rPr>
          <w:rFonts w:ascii="Times New Roman" w:eastAsia="Calibri" w:hAnsi="Times New Roman" w:cs="Times New Roman"/>
          <w:sz w:val="28"/>
          <w:szCs w:val="28"/>
        </w:rPr>
        <w:t xml:space="preserve">» / – </w:t>
      </w:r>
      <w:proofErr w:type="spellStart"/>
      <w:r w:rsidR="00BA6356" w:rsidRPr="00BA6356">
        <w:rPr>
          <w:rFonts w:ascii="Times New Roman" w:eastAsia="Calibri" w:hAnsi="Times New Roman" w:cs="Times New Roman"/>
          <w:sz w:val="28"/>
          <w:szCs w:val="28"/>
        </w:rPr>
        <w:t>Київ:ПРООН</w:t>
      </w:r>
      <w:proofErr w:type="spellEnd"/>
      <w:r w:rsidR="00BA6356" w:rsidRPr="00BA6356">
        <w:rPr>
          <w:rFonts w:ascii="Times New Roman" w:eastAsia="Calibri" w:hAnsi="Times New Roman" w:cs="Times New Roman"/>
          <w:sz w:val="28"/>
          <w:szCs w:val="28"/>
        </w:rPr>
        <w:t>/МПВСР, 2008. – 48 с.</w:t>
      </w:r>
    </w:p>
    <w:p w:rsidR="00FE5B11" w:rsidRDefault="00FE5B11" w:rsidP="00FE5B11">
      <w:pPr>
        <w:spacing w:after="0"/>
        <w:ind w:hanging="21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13. </w:t>
      </w:r>
      <w:proofErr w:type="spellStart"/>
      <w:r w:rsidRPr="00A400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Садовенко</w:t>
      </w:r>
      <w:proofErr w:type="spellEnd"/>
      <w:r w:rsidRPr="00A400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А., </w:t>
      </w:r>
      <w:proofErr w:type="spellStart"/>
      <w:r w:rsidRPr="00A400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Масловська</w:t>
      </w:r>
      <w:proofErr w:type="spellEnd"/>
      <w:r w:rsidRPr="00A400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Л., В. </w:t>
      </w:r>
      <w:proofErr w:type="spellStart"/>
      <w:r w:rsidRPr="00A400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СередаВ</w:t>
      </w:r>
      <w:proofErr w:type="spellEnd"/>
      <w:r w:rsidRPr="00A400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., Тимочко Т. Сталий розвиток суспільства: навчальний посібник / 2 вид. – К.; 2011. – 392 с.</w:t>
      </w:r>
    </w:p>
    <w:p w:rsidR="00FE5B11" w:rsidRPr="00184D98" w:rsidRDefault="00FE5B11" w:rsidP="00FE5B11">
      <w:pPr>
        <w:spacing w:after="0"/>
        <w:ind w:hanging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BA6356">
        <w:rPr>
          <w:rFonts w:ascii="Times New Roman" w:hAnsi="Times New Roman"/>
          <w:sz w:val="28"/>
          <w:szCs w:val="24"/>
          <w:lang w:val="uk-UA"/>
        </w:rPr>
        <w:t xml:space="preserve">Територіальне управління: проблеми, рішення, перспективи: </w:t>
      </w:r>
      <w:proofErr w:type="spellStart"/>
      <w:r w:rsidRPr="00BA6356">
        <w:rPr>
          <w:rFonts w:ascii="Times New Roman" w:hAnsi="Times New Roman"/>
          <w:sz w:val="28"/>
          <w:szCs w:val="24"/>
          <w:lang w:val="uk-UA"/>
        </w:rPr>
        <w:t>Моногр</w:t>
      </w:r>
      <w:proofErr w:type="spellEnd"/>
      <w:r w:rsidRPr="00BA6356">
        <w:rPr>
          <w:rFonts w:ascii="Times New Roman" w:hAnsi="Times New Roman"/>
          <w:sz w:val="28"/>
          <w:szCs w:val="24"/>
          <w:lang w:val="uk-UA"/>
        </w:rPr>
        <w:t xml:space="preserve">./ В.В. </w:t>
      </w:r>
      <w:proofErr w:type="spellStart"/>
      <w:r w:rsidRPr="00BA6356">
        <w:rPr>
          <w:rFonts w:ascii="Times New Roman" w:hAnsi="Times New Roman"/>
          <w:sz w:val="28"/>
          <w:szCs w:val="24"/>
          <w:lang w:val="uk-UA"/>
        </w:rPr>
        <w:t>Корженко</w:t>
      </w:r>
      <w:proofErr w:type="spellEnd"/>
      <w:r w:rsidRPr="00BA6356">
        <w:rPr>
          <w:rFonts w:ascii="Times New Roman" w:hAnsi="Times New Roman"/>
          <w:sz w:val="28"/>
          <w:szCs w:val="24"/>
          <w:lang w:val="uk-UA"/>
        </w:rPr>
        <w:t xml:space="preserve">, Г.С. </w:t>
      </w:r>
      <w:proofErr w:type="spellStart"/>
      <w:r w:rsidRPr="00BA6356">
        <w:rPr>
          <w:rFonts w:ascii="Times New Roman" w:hAnsi="Times New Roman"/>
          <w:sz w:val="28"/>
          <w:szCs w:val="24"/>
          <w:lang w:val="uk-UA"/>
        </w:rPr>
        <w:t>Одінцова</w:t>
      </w:r>
      <w:proofErr w:type="spellEnd"/>
      <w:r w:rsidRPr="00BA6356">
        <w:rPr>
          <w:rFonts w:ascii="Times New Roman" w:hAnsi="Times New Roman"/>
          <w:sz w:val="28"/>
          <w:szCs w:val="24"/>
          <w:lang w:val="uk-UA"/>
        </w:rPr>
        <w:t xml:space="preserve"> та ін.; За </w:t>
      </w:r>
      <w:proofErr w:type="spellStart"/>
      <w:r w:rsidRPr="00BA6356">
        <w:rPr>
          <w:rFonts w:ascii="Times New Roman" w:hAnsi="Times New Roman"/>
          <w:sz w:val="28"/>
          <w:szCs w:val="24"/>
          <w:lang w:val="uk-UA"/>
        </w:rPr>
        <w:t>заг</w:t>
      </w:r>
      <w:proofErr w:type="spellEnd"/>
      <w:r w:rsidRPr="00BA6356">
        <w:rPr>
          <w:rFonts w:ascii="Times New Roman" w:hAnsi="Times New Roman"/>
          <w:sz w:val="28"/>
          <w:szCs w:val="24"/>
          <w:lang w:val="uk-UA"/>
        </w:rPr>
        <w:t xml:space="preserve">. ред. В.В. </w:t>
      </w:r>
      <w:proofErr w:type="spellStart"/>
      <w:r w:rsidRPr="00BA6356">
        <w:rPr>
          <w:rFonts w:ascii="Times New Roman" w:hAnsi="Times New Roman"/>
          <w:sz w:val="28"/>
          <w:szCs w:val="24"/>
          <w:lang w:val="uk-UA"/>
        </w:rPr>
        <w:t>Корженка</w:t>
      </w:r>
      <w:proofErr w:type="spellEnd"/>
      <w:r w:rsidRPr="00BA6356">
        <w:rPr>
          <w:rFonts w:ascii="Times New Roman" w:hAnsi="Times New Roman"/>
          <w:sz w:val="28"/>
          <w:szCs w:val="24"/>
          <w:lang w:val="uk-UA"/>
        </w:rPr>
        <w:t>. – Х.: Вид-во Харків НАДУ “Магістр”, 2005. – 216с.</w:t>
      </w:r>
    </w:p>
    <w:p w:rsidR="00BA6356" w:rsidRDefault="00FE5B11" w:rsidP="006035F6">
      <w:pPr>
        <w:spacing w:after="0"/>
        <w:ind w:hanging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184D9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Эндрес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А.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Экономика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окружающей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среды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. — К., 1995. — 168 с.</w:t>
      </w:r>
    </w:p>
    <w:p w:rsidR="00184D98" w:rsidRDefault="00FE5B11" w:rsidP="006035F6">
      <w:pPr>
        <w:spacing w:after="0"/>
        <w:ind w:hanging="21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BA635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A6356" w:rsidRPr="00BA6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Сучасний економічний потенціал України / </w:t>
      </w:r>
      <w:proofErr w:type="spellStart"/>
      <w:r w:rsidR="00BA6356" w:rsidRPr="00BA6356">
        <w:rPr>
          <w:rFonts w:ascii="Times New Roman" w:eastAsia="Times New Roman" w:hAnsi="Times New Roman" w:cs="Times New Roman"/>
          <w:sz w:val="28"/>
          <w:szCs w:val="28"/>
          <w:lang w:val="uk-UA"/>
        </w:rPr>
        <w:t>Ехро</w:t>
      </w:r>
      <w:proofErr w:type="spellEnd"/>
      <w:r w:rsidR="00BA6356" w:rsidRPr="00BA6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A6356" w:rsidRPr="00BA6356">
        <w:rPr>
          <w:rFonts w:ascii="Times New Roman" w:eastAsia="Times New Roman" w:hAnsi="Times New Roman" w:cs="Times New Roman"/>
          <w:sz w:val="28"/>
          <w:szCs w:val="28"/>
          <w:lang w:val="en-US"/>
        </w:rPr>
        <w:t>U</w:t>
      </w:r>
      <w:proofErr w:type="spellStart"/>
      <w:r w:rsidR="00BA6356" w:rsidRPr="00BA6356">
        <w:rPr>
          <w:rFonts w:ascii="Times New Roman" w:eastAsia="Times New Roman" w:hAnsi="Times New Roman" w:cs="Times New Roman"/>
          <w:sz w:val="28"/>
          <w:szCs w:val="28"/>
          <w:lang w:val="uk-UA"/>
        </w:rPr>
        <w:t>кгаі</w:t>
      </w:r>
      <w:proofErr w:type="spellEnd"/>
      <w:r w:rsidR="00BA6356" w:rsidRPr="00BA6356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="00BA6356" w:rsidRPr="00BA6356">
        <w:rPr>
          <w:rFonts w:ascii="Times New Roman" w:eastAsia="Times New Roman" w:hAnsi="Times New Roman" w:cs="Times New Roman"/>
          <w:sz w:val="28"/>
          <w:szCs w:val="28"/>
          <w:lang w:val="uk-UA"/>
        </w:rPr>
        <w:t>е, 2010. – [Електронний ресурс].</w:t>
      </w:r>
      <w:r w:rsidR="00BA6356" w:rsidRPr="00BA6356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BA6356" w:rsidRPr="00BA6356">
        <w:rPr>
          <w:rFonts w:ascii="Times New Roman" w:eastAsia="Times New Roman" w:hAnsi="Times New Roman" w:cs="Times New Roman"/>
          <w:sz w:val="28"/>
          <w:szCs w:val="28"/>
          <w:lang w:val="uk-UA"/>
        </w:rPr>
        <w:t>Режим доступу до документу:</w:t>
      </w:r>
      <w:r w:rsidR="00BA6356" w:rsidRPr="00BA63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6" w:history="1">
        <w:r w:rsidR="00BA6356" w:rsidRPr="00BA635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http</w:t>
        </w:r>
        <w:r w:rsidR="00BA6356" w:rsidRPr="00BA635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://</w:t>
        </w:r>
        <w:r w:rsidR="00BA6356" w:rsidRPr="00BA635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expo</w:t>
        </w:r>
        <w:r w:rsidR="00BA6356" w:rsidRPr="00BA635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2010</w:t>
        </w:r>
      </w:hyperlink>
      <w:r w:rsidR="00BA6356" w:rsidRPr="00BA63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A6356" w:rsidRPr="00BA6356">
        <w:rPr>
          <w:rFonts w:ascii="Times New Roman" w:eastAsia="Calibri" w:hAnsi="Times New Roman" w:cs="Times New Roman"/>
          <w:color w:val="0070C0"/>
          <w:sz w:val="28"/>
          <w:szCs w:val="28"/>
          <w:u w:val="single"/>
          <w:lang w:val="en-US"/>
        </w:rPr>
        <w:t>ukaine</w:t>
      </w:r>
      <w:proofErr w:type="spellEnd"/>
      <w:r w:rsidR="00BA6356" w:rsidRPr="00BA6356">
        <w:rPr>
          <w:rFonts w:ascii="Times New Roman" w:eastAsia="Calibri" w:hAnsi="Times New Roman" w:cs="Times New Roman"/>
          <w:color w:val="0070C0"/>
          <w:sz w:val="28"/>
          <w:szCs w:val="28"/>
          <w:u w:val="single"/>
        </w:rPr>
        <w:t>.</w:t>
      </w:r>
      <w:r w:rsidR="00BA6356" w:rsidRPr="00BA6356">
        <w:rPr>
          <w:rFonts w:ascii="Times New Roman" w:eastAsia="Calibri" w:hAnsi="Times New Roman" w:cs="Times New Roman"/>
          <w:color w:val="0070C0"/>
          <w:sz w:val="28"/>
          <w:szCs w:val="28"/>
          <w:u w:val="single"/>
          <w:lang w:val="en-US"/>
        </w:rPr>
        <w:t>com</w:t>
      </w:r>
      <w:r w:rsidR="00BA6356" w:rsidRPr="00BA6356">
        <w:rPr>
          <w:rFonts w:ascii="Times New Roman" w:eastAsia="Calibri" w:hAnsi="Times New Roman" w:cs="Times New Roman"/>
          <w:color w:val="0070C0"/>
          <w:sz w:val="28"/>
          <w:szCs w:val="28"/>
          <w:u w:val="single"/>
        </w:rPr>
        <w:t>.</w:t>
      </w:r>
      <w:proofErr w:type="spellStart"/>
      <w:r w:rsidR="00BA6356" w:rsidRPr="00BA6356">
        <w:rPr>
          <w:rFonts w:ascii="Times New Roman" w:eastAsia="Calibri" w:hAnsi="Times New Roman" w:cs="Times New Roman"/>
          <w:color w:val="0070C0"/>
          <w:sz w:val="28"/>
          <w:szCs w:val="28"/>
          <w:u w:val="single"/>
          <w:lang w:val="en-US"/>
        </w:rPr>
        <w:t>ua</w:t>
      </w:r>
      <w:proofErr w:type="spellEnd"/>
      <w:r w:rsidR="00BA6356" w:rsidRPr="00BA6356">
        <w:rPr>
          <w:rFonts w:ascii="Times New Roman" w:eastAsia="Calibri" w:hAnsi="Times New Roman" w:cs="Times New Roman"/>
          <w:color w:val="0070C0"/>
          <w:sz w:val="28"/>
          <w:szCs w:val="28"/>
          <w:u w:val="single"/>
        </w:rPr>
        <w:t>/</w:t>
      </w:r>
      <w:proofErr w:type="spellStart"/>
      <w:r w:rsidR="00BA6356" w:rsidRPr="00BA6356">
        <w:rPr>
          <w:rFonts w:ascii="Times New Roman" w:eastAsia="Calibri" w:hAnsi="Times New Roman" w:cs="Times New Roman"/>
          <w:color w:val="0070C0"/>
          <w:sz w:val="28"/>
          <w:szCs w:val="28"/>
          <w:u w:val="single"/>
          <w:lang w:val="en-US"/>
        </w:rPr>
        <w:t>ua</w:t>
      </w:r>
      <w:proofErr w:type="spellEnd"/>
      <w:r w:rsidR="00BA6356" w:rsidRPr="00BA6356">
        <w:rPr>
          <w:rFonts w:ascii="Times New Roman" w:eastAsia="Calibri" w:hAnsi="Times New Roman" w:cs="Times New Roman"/>
          <w:color w:val="0070C0"/>
          <w:sz w:val="28"/>
          <w:szCs w:val="28"/>
          <w:u w:val="single"/>
        </w:rPr>
        <w:t>/</w:t>
      </w:r>
      <w:proofErr w:type="spellStart"/>
      <w:r w:rsidR="00BA6356" w:rsidRPr="00BA6356">
        <w:rPr>
          <w:rFonts w:ascii="Times New Roman" w:eastAsia="Calibri" w:hAnsi="Times New Roman" w:cs="Times New Roman"/>
          <w:color w:val="0070C0"/>
          <w:sz w:val="28"/>
          <w:szCs w:val="28"/>
          <w:u w:val="single"/>
          <w:lang w:val="en-US"/>
        </w:rPr>
        <w:t>ukraine</w:t>
      </w:r>
      <w:proofErr w:type="spellEnd"/>
      <w:r w:rsidR="00BA6356" w:rsidRPr="00BA6356">
        <w:rPr>
          <w:rFonts w:ascii="Times New Roman" w:eastAsia="Calibri" w:hAnsi="Times New Roman" w:cs="Times New Roman"/>
          <w:color w:val="0070C0"/>
          <w:sz w:val="28"/>
          <w:szCs w:val="28"/>
          <w:u w:val="single"/>
        </w:rPr>
        <w:t>/</w:t>
      </w:r>
      <w:r w:rsidR="00BA6356" w:rsidRPr="00BA6356">
        <w:rPr>
          <w:rFonts w:ascii="Times New Roman" w:eastAsia="Calibri" w:hAnsi="Times New Roman" w:cs="Times New Roman"/>
          <w:color w:val="0070C0"/>
          <w:sz w:val="28"/>
          <w:szCs w:val="28"/>
          <w:u w:val="single"/>
          <w:lang w:val="en-US"/>
        </w:rPr>
        <w:t>modern</w:t>
      </w:r>
      <w:r w:rsidR="00BA6356" w:rsidRPr="00BA6356">
        <w:rPr>
          <w:rFonts w:ascii="Times New Roman" w:eastAsia="Calibri" w:hAnsi="Times New Roman" w:cs="Times New Roman"/>
          <w:color w:val="0070C0"/>
          <w:sz w:val="28"/>
          <w:szCs w:val="28"/>
          <w:u w:val="single"/>
        </w:rPr>
        <w:t>_</w:t>
      </w:r>
      <w:r w:rsidR="00BA6356" w:rsidRPr="00BA6356">
        <w:rPr>
          <w:rFonts w:ascii="Times New Roman" w:eastAsia="Calibri" w:hAnsi="Times New Roman" w:cs="Times New Roman"/>
          <w:color w:val="0070C0"/>
          <w:sz w:val="28"/>
          <w:szCs w:val="28"/>
          <w:u w:val="single"/>
          <w:lang w:val="en-US"/>
        </w:rPr>
        <w:t>economic</w:t>
      </w:r>
      <w:r w:rsidR="00BA6356" w:rsidRPr="00BA6356">
        <w:rPr>
          <w:rFonts w:ascii="Times New Roman" w:eastAsia="Calibri" w:hAnsi="Times New Roman" w:cs="Times New Roman"/>
          <w:color w:val="0070C0"/>
          <w:sz w:val="28"/>
          <w:szCs w:val="28"/>
          <w:u w:val="single"/>
        </w:rPr>
        <w:t>_</w:t>
      </w:r>
      <w:r w:rsidR="00BA6356" w:rsidRPr="00BA6356">
        <w:rPr>
          <w:rFonts w:ascii="Times New Roman" w:eastAsia="Calibri" w:hAnsi="Times New Roman" w:cs="Times New Roman"/>
          <w:color w:val="0070C0"/>
          <w:sz w:val="28"/>
          <w:szCs w:val="28"/>
          <w:u w:val="single"/>
          <w:lang w:val="en-US"/>
        </w:rPr>
        <w:t>potential</w:t>
      </w:r>
      <w:r w:rsidR="00BA6356" w:rsidRPr="00BA6356">
        <w:rPr>
          <w:rFonts w:ascii="Times New Roman" w:eastAsia="Calibri" w:hAnsi="Times New Roman" w:cs="Times New Roman"/>
          <w:color w:val="0070C0"/>
          <w:sz w:val="28"/>
          <w:szCs w:val="28"/>
          <w:u w:val="single"/>
        </w:rPr>
        <w:t>_</w:t>
      </w:r>
      <w:r w:rsidR="00BA6356" w:rsidRPr="00BA6356">
        <w:rPr>
          <w:rFonts w:ascii="Times New Roman" w:eastAsia="Calibri" w:hAnsi="Times New Roman" w:cs="Times New Roman"/>
          <w:color w:val="0070C0"/>
          <w:sz w:val="28"/>
          <w:szCs w:val="28"/>
          <w:u w:val="single"/>
          <w:lang w:val="en-US"/>
        </w:rPr>
        <w:t>of</w:t>
      </w:r>
      <w:r w:rsidR="00BA6356" w:rsidRPr="00BA6356">
        <w:rPr>
          <w:rFonts w:ascii="Times New Roman" w:eastAsia="Calibri" w:hAnsi="Times New Roman" w:cs="Times New Roman"/>
          <w:color w:val="0070C0"/>
          <w:sz w:val="28"/>
          <w:szCs w:val="28"/>
          <w:u w:val="single"/>
        </w:rPr>
        <w:t>_</w:t>
      </w:r>
      <w:r w:rsidR="00BA6356" w:rsidRPr="00BA6356">
        <w:rPr>
          <w:rFonts w:ascii="Times New Roman" w:eastAsia="Calibri" w:hAnsi="Times New Roman" w:cs="Times New Roman"/>
          <w:color w:val="0070C0"/>
          <w:sz w:val="28"/>
          <w:szCs w:val="28"/>
          <w:u w:val="single"/>
          <w:lang w:val="en-US"/>
        </w:rPr>
        <w:t>Ukraine</w:t>
      </w:r>
    </w:p>
    <w:p w:rsidR="006035F6" w:rsidRPr="00184D98" w:rsidRDefault="006035F6" w:rsidP="006035F6">
      <w:pPr>
        <w:spacing w:after="0"/>
        <w:ind w:hanging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4D98" w:rsidRPr="00184D98" w:rsidRDefault="00184D98" w:rsidP="006035F6">
      <w:pPr>
        <w:spacing w:after="0"/>
        <w:ind w:hanging="218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84D98">
        <w:rPr>
          <w:rFonts w:ascii="Times New Roman" w:hAnsi="Times New Roman" w:cs="Times New Roman"/>
          <w:b/>
          <w:i/>
          <w:sz w:val="28"/>
          <w:szCs w:val="28"/>
          <w:lang w:val="uk-UA"/>
        </w:rPr>
        <w:t>Додаткова</w:t>
      </w:r>
    </w:p>
    <w:p w:rsidR="00184D98" w:rsidRPr="00184D98" w:rsidRDefault="00184D98" w:rsidP="006035F6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Бабицкий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А. Ф.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Социал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законы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теория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экономических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процес</w:t>
      </w:r>
      <w:r w:rsidRPr="00184D98">
        <w:rPr>
          <w:rFonts w:ascii="Times New Roman" w:hAnsi="Times New Roman" w:cs="Times New Roman"/>
          <w:sz w:val="28"/>
          <w:szCs w:val="28"/>
          <w:lang w:val="uk-UA"/>
        </w:rPr>
        <w:softHyphen/>
        <w:t>сов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. — К.,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МАУП, </w:t>
      </w:r>
      <w:r w:rsidRPr="00184D98">
        <w:rPr>
          <w:rFonts w:ascii="Times New Roman" w:hAnsi="Times New Roman" w:cs="Times New Roman"/>
          <w:sz w:val="28"/>
          <w:szCs w:val="28"/>
          <w:lang w:val="uk-UA"/>
        </w:rPr>
        <w:t>2005. — 494 с.</w:t>
      </w:r>
    </w:p>
    <w:p w:rsidR="00184D98" w:rsidRPr="00184D98" w:rsidRDefault="00184D98" w:rsidP="00FE5B11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D98">
        <w:rPr>
          <w:rFonts w:ascii="Times New Roman" w:hAnsi="Times New Roman" w:cs="Times New Roman"/>
          <w:sz w:val="28"/>
          <w:szCs w:val="28"/>
          <w:lang w:val="uk-UA"/>
        </w:rPr>
        <w:lastRenderedPageBreak/>
        <w:t>Безуглий А. В., Козинець С. В. Регіональна економічна та соціаль</w:t>
      </w:r>
      <w:r w:rsidRPr="00184D98">
        <w:rPr>
          <w:rFonts w:ascii="Times New Roman" w:hAnsi="Times New Roman" w:cs="Times New Roman"/>
          <w:sz w:val="28"/>
          <w:szCs w:val="28"/>
          <w:lang w:val="uk-UA"/>
        </w:rPr>
        <w:softHyphen/>
        <w:t>на географія світу: Посібник. — К., 2003. — 687 с.</w:t>
      </w:r>
    </w:p>
    <w:p w:rsidR="00184D98" w:rsidRPr="00184D98" w:rsidRDefault="00184D98" w:rsidP="00FE5B11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D98">
        <w:rPr>
          <w:rFonts w:ascii="Times New Roman" w:hAnsi="Times New Roman" w:cs="Times New Roman"/>
          <w:sz w:val="28"/>
          <w:szCs w:val="28"/>
          <w:lang w:val="uk-UA"/>
        </w:rPr>
        <w:t>Екологічна політика: національні та глобальні реалії: У 4 т. / О. А. Васюта, С. І. Васюта та ін. — Чернівці, 2004.</w:t>
      </w:r>
    </w:p>
    <w:p w:rsidR="00184D98" w:rsidRPr="00184D98" w:rsidRDefault="00184D98" w:rsidP="00FE5B11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Голуб А. А.,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Струкова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Е. Б.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Экономика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природных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ресурсов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>. — М., 1998. — 246 с.</w:t>
      </w:r>
    </w:p>
    <w:p w:rsidR="00184D98" w:rsidRPr="00184D98" w:rsidRDefault="00184D98" w:rsidP="00FE5B11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Голубев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В. С.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Как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перейти к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устойчивому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развитию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//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Вестн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>. РАН. — 1995. — Т. 65. — № 3.</w:t>
      </w:r>
    </w:p>
    <w:p w:rsidR="00184D98" w:rsidRPr="00184D98" w:rsidRDefault="00184D98" w:rsidP="00FE5B11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Грабовський І.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Еколого-економічна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система економіки: проблеми теорії. — Л., 2001.</w:t>
      </w:r>
    </w:p>
    <w:p w:rsidR="00184D98" w:rsidRPr="00184D98" w:rsidRDefault="00184D98" w:rsidP="00FE5B11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Данилов-Данильян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В. И., Горшков В. Г.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Окружающая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среда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между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прошлым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и будущим (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опыт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эколого-экономического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анализа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>). — М., 1994.</w:t>
      </w:r>
    </w:p>
    <w:p w:rsidR="00184D98" w:rsidRPr="00184D98" w:rsidRDefault="00184D98" w:rsidP="00FE5B11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Данилов-Данильян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В. И.,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Лосев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К. С.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Экологический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вызов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ус</w:t>
      </w:r>
      <w:r w:rsidRPr="00184D98">
        <w:rPr>
          <w:rFonts w:ascii="Times New Roman" w:hAnsi="Times New Roman" w:cs="Times New Roman"/>
          <w:sz w:val="28"/>
          <w:szCs w:val="28"/>
          <w:lang w:val="uk-UA"/>
        </w:rPr>
        <w:softHyphen/>
        <w:t>тойчивое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развитие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>. — М., 2000.</w:t>
      </w:r>
    </w:p>
    <w:p w:rsidR="00184D98" w:rsidRPr="00184D98" w:rsidRDefault="00184D98" w:rsidP="00FE5B11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D98">
        <w:rPr>
          <w:rFonts w:ascii="Times New Roman" w:hAnsi="Times New Roman" w:cs="Times New Roman"/>
          <w:sz w:val="28"/>
          <w:szCs w:val="28"/>
          <w:lang w:val="uk-UA"/>
        </w:rPr>
        <w:t>Економічна теорія / За ред.</w:t>
      </w:r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Г. </w:t>
      </w:r>
      <w:proofErr w:type="spellStart"/>
      <w:r w:rsidRPr="00184D98">
        <w:rPr>
          <w:rFonts w:ascii="Times New Roman" w:hAnsi="Times New Roman" w:cs="Times New Roman"/>
          <w:sz w:val="28"/>
          <w:szCs w:val="28"/>
          <w:lang w:val="uk-UA"/>
        </w:rPr>
        <w:t>Ватманюк</w:t>
      </w:r>
      <w:proofErr w:type="spellEnd"/>
      <w:r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та ін. — К., 1999. — 384 с.</w:t>
      </w:r>
    </w:p>
    <w:p w:rsidR="00184D98" w:rsidRPr="00BA6356" w:rsidRDefault="00184D98" w:rsidP="00FE5B11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6356">
        <w:rPr>
          <w:rFonts w:ascii="Times New Roman" w:hAnsi="Times New Roman" w:cs="Times New Roman"/>
          <w:sz w:val="28"/>
          <w:szCs w:val="28"/>
          <w:lang w:val="uk-UA"/>
        </w:rPr>
        <w:t xml:space="preserve">Кухар В. “Порядок денний на ХХІ століття” для України // </w:t>
      </w:r>
      <w:proofErr w:type="spellStart"/>
      <w:r w:rsidRPr="00BA6356">
        <w:rPr>
          <w:rFonts w:ascii="Times New Roman" w:hAnsi="Times New Roman" w:cs="Times New Roman"/>
          <w:sz w:val="28"/>
          <w:szCs w:val="28"/>
          <w:lang w:val="uk-UA"/>
        </w:rPr>
        <w:t>Вісн</w:t>
      </w:r>
      <w:proofErr w:type="spellEnd"/>
      <w:r w:rsidRPr="00BA6356">
        <w:rPr>
          <w:rFonts w:ascii="Times New Roman" w:hAnsi="Times New Roman" w:cs="Times New Roman"/>
          <w:sz w:val="28"/>
          <w:szCs w:val="28"/>
          <w:lang w:val="uk-UA"/>
        </w:rPr>
        <w:t>. НАН України. — 1998.</w:t>
      </w:r>
    </w:p>
    <w:p w:rsidR="00184D98" w:rsidRPr="00BA6356" w:rsidRDefault="00184D98" w:rsidP="00FE5B11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6356">
        <w:rPr>
          <w:rFonts w:ascii="Times New Roman" w:hAnsi="Times New Roman" w:cs="Times New Roman"/>
          <w:sz w:val="28"/>
          <w:szCs w:val="28"/>
          <w:lang w:val="uk-UA"/>
        </w:rPr>
        <w:t>Матеріали науково-практичної конференції. Стратегія сталого розвитку та структурно-інноваційної перебудови української економіки (2004-2005 р., 20-2</w:t>
      </w:r>
      <w:r w:rsidR="00BA6356">
        <w:rPr>
          <w:rFonts w:ascii="Times New Roman" w:hAnsi="Times New Roman" w:cs="Times New Roman"/>
          <w:sz w:val="28"/>
          <w:szCs w:val="28"/>
          <w:lang w:val="uk-UA"/>
        </w:rPr>
        <w:t xml:space="preserve">1.04.04 м. Київ) // Економіст. </w:t>
      </w:r>
      <w:r w:rsidRPr="00BA6356">
        <w:rPr>
          <w:rFonts w:ascii="Times New Roman" w:hAnsi="Times New Roman" w:cs="Times New Roman"/>
          <w:sz w:val="28"/>
          <w:szCs w:val="28"/>
          <w:lang w:val="uk-UA"/>
        </w:rPr>
        <w:t>— № 145.</w:t>
      </w:r>
    </w:p>
    <w:p w:rsidR="00184D98" w:rsidRPr="00BA6356" w:rsidRDefault="00184D98" w:rsidP="00FE5B11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A6356">
        <w:rPr>
          <w:rFonts w:ascii="Times New Roman" w:hAnsi="Times New Roman" w:cs="Times New Roman"/>
          <w:sz w:val="28"/>
          <w:szCs w:val="28"/>
          <w:lang w:val="uk-UA"/>
        </w:rPr>
        <w:t>Научные</w:t>
      </w:r>
      <w:proofErr w:type="spellEnd"/>
      <w:r w:rsidRPr="00BA63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A6356">
        <w:rPr>
          <w:rFonts w:ascii="Times New Roman" w:hAnsi="Times New Roman" w:cs="Times New Roman"/>
          <w:sz w:val="28"/>
          <w:szCs w:val="28"/>
          <w:lang w:val="uk-UA"/>
        </w:rPr>
        <w:t>основания</w:t>
      </w:r>
      <w:proofErr w:type="spellEnd"/>
      <w:r w:rsidRPr="00BA63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A6356">
        <w:rPr>
          <w:rFonts w:ascii="Times New Roman" w:hAnsi="Times New Roman" w:cs="Times New Roman"/>
          <w:sz w:val="28"/>
          <w:szCs w:val="28"/>
          <w:lang w:val="uk-UA"/>
        </w:rPr>
        <w:t>принципов</w:t>
      </w:r>
      <w:proofErr w:type="spellEnd"/>
      <w:r w:rsidRPr="00BA63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A6356">
        <w:rPr>
          <w:rFonts w:ascii="Times New Roman" w:hAnsi="Times New Roman" w:cs="Times New Roman"/>
          <w:sz w:val="28"/>
          <w:szCs w:val="28"/>
          <w:lang w:val="uk-UA"/>
        </w:rPr>
        <w:t>физической</w:t>
      </w:r>
      <w:proofErr w:type="spellEnd"/>
      <w:r w:rsidRPr="00BA63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A6356">
        <w:rPr>
          <w:rFonts w:ascii="Times New Roman" w:hAnsi="Times New Roman" w:cs="Times New Roman"/>
          <w:sz w:val="28"/>
          <w:szCs w:val="28"/>
          <w:lang w:val="uk-UA"/>
        </w:rPr>
        <w:t>экономики</w:t>
      </w:r>
      <w:proofErr w:type="spellEnd"/>
      <w:r w:rsidRPr="00BA63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A6356">
        <w:rPr>
          <w:rFonts w:ascii="Times New Roman" w:hAnsi="Times New Roman" w:cs="Times New Roman"/>
          <w:sz w:val="28"/>
          <w:szCs w:val="28"/>
          <w:lang w:val="uk-UA"/>
        </w:rPr>
        <w:t>Линдона</w:t>
      </w:r>
      <w:proofErr w:type="spellEnd"/>
      <w:r w:rsidRPr="00BA63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A6356">
        <w:rPr>
          <w:rFonts w:ascii="Times New Roman" w:hAnsi="Times New Roman" w:cs="Times New Roman"/>
          <w:sz w:val="28"/>
          <w:szCs w:val="28"/>
          <w:lang w:val="uk-UA"/>
        </w:rPr>
        <w:t>Ларуша</w:t>
      </w:r>
      <w:proofErr w:type="spellEnd"/>
      <w:r w:rsidRPr="00BA6356">
        <w:rPr>
          <w:rFonts w:ascii="Times New Roman" w:hAnsi="Times New Roman" w:cs="Times New Roman"/>
          <w:sz w:val="28"/>
          <w:szCs w:val="28"/>
          <w:lang w:val="uk-UA"/>
        </w:rPr>
        <w:t>. — М., 1995. — 100 с.</w:t>
      </w:r>
    </w:p>
    <w:p w:rsidR="00184D98" w:rsidRPr="00BA6356" w:rsidRDefault="00184D98" w:rsidP="00FE5B11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A6356">
        <w:rPr>
          <w:rFonts w:ascii="Times New Roman" w:hAnsi="Times New Roman" w:cs="Times New Roman"/>
          <w:sz w:val="28"/>
          <w:szCs w:val="28"/>
          <w:lang w:val="uk-UA"/>
        </w:rPr>
        <w:t>Николаев</w:t>
      </w:r>
      <w:proofErr w:type="spellEnd"/>
      <w:r w:rsidRPr="00BA6356">
        <w:rPr>
          <w:rFonts w:ascii="Times New Roman" w:hAnsi="Times New Roman" w:cs="Times New Roman"/>
          <w:sz w:val="28"/>
          <w:szCs w:val="28"/>
          <w:lang w:val="uk-UA"/>
        </w:rPr>
        <w:t xml:space="preserve"> В. П., </w:t>
      </w:r>
      <w:proofErr w:type="spellStart"/>
      <w:r w:rsidRPr="00BA6356">
        <w:rPr>
          <w:rFonts w:ascii="Times New Roman" w:hAnsi="Times New Roman" w:cs="Times New Roman"/>
          <w:sz w:val="28"/>
          <w:szCs w:val="28"/>
          <w:lang w:val="uk-UA"/>
        </w:rPr>
        <w:t>Калитич</w:t>
      </w:r>
      <w:proofErr w:type="spellEnd"/>
      <w:r w:rsidRPr="00BA6356">
        <w:rPr>
          <w:rFonts w:ascii="Times New Roman" w:hAnsi="Times New Roman" w:cs="Times New Roman"/>
          <w:sz w:val="28"/>
          <w:szCs w:val="28"/>
          <w:lang w:val="uk-UA"/>
        </w:rPr>
        <w:t xml:space="preserve"> Г. И. </w:t>
      </w:r>
      <w:proofErr w:type="spellStart"/>
      <w:r w:rsidRPr="00BA6356">
        <w:rPr>
          <w:rFonts w:ascii="Times New Roman" w:hAnsi="Times New Roman" w:cs="Times New Roman"/>
          <w:sz w:val="28"/>
          <w:szCs w:val="28"/>
          <w:lang w:val="uk-UA"/>
        </w:rPr>
        <w:t>Идеи</w:t>
      </w:r>
      <w:proofErr w:type="spellEnd"/>
      <w:r w:rsidRPr="00BA63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A6356">
        <w:rPr>
          <w:rFonts w:ascii="Times New Roman" w:hAnsi="Times New Roman" w:cs="Times New Roman"/>
          <w:sz w:val="28"/>
          <w:szCs w:val="28"/>
          <w:lang w:val="uk-UA"/>
        </w:rPr>
        <w:t>физической</w:t>
      </w:r>
      <w:proofErr w:type="spellEnd"/>
      <w:r w:rsidRPr="00BA63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A6356">
        <w:rPr>
          <w:rFonts w:ascii="Times New Roman" w:hAnsi="Times New Roman" w:cs="Times New Roman"/>
          <w:sz w:val="28"/>
          <w:szCs w:val="28"/>
          <w:lang w:val="uk-UA"/>
        </w:rPr>
        <w:t>экономики</w:t>
      </w:r>
      <w:proofErr w:type="spellEnd"/>
      <w:r w:rsidRPr="00BA6356">
        <w:rPr>
          <w:rFonts w:ascii="Times New Roman" w:hAnsi="Times New Roman" w:cs="Times New Roman"/>
          <w:sz w:val="28"/>
          <w:szCs w:val="28"/>
          <w:lang w:val="uk-UA"/>
        </w:rPr>
        <w:t>. — К., 1992. — 64 с.</w:t>
      </w:r>
    </w:p>
    <w:p w:rsidR="00184D98" w:rsidRPr="00BA6356" w:rsidRDefault="00184D98" w:rsidP="00FE5B11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6356">
        <w:rPr>
          <w:rFonts w:ascii="Times New Roman" w:hAnsi="Times New Roman" w:cs="Times New Roman"/>
          <w:sz w:val="28"/>
          <w:szCs w:val="28"/>
          <w:lang w:val="uk-UA"/>
        </w:rPr>
        <w:t>Природно-ресурсний аспект розвитку України. — К., 2001. — 108 с.</w:t>
      </w:r>
    </w:p>
    <w:p w:rsidR="00184D98" w:rsidRPr="00BA6356" w:rsidRDefault="00184D98" w:rsidP="00FE5B11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6356">
        <w:rPr>
          <w:rFonts w:ascii="Times New Roman" w:hAnsi="Times New Roman" w:cs="Times New Roman"/>
          <w:sz w:val="28"/>
          <w:szCs w:val="28"/>
          <w:lang w:val="uk-UA"/>
        </w:rPr>
        <w:t xml:space="preserve">Ратифікація </w:t>
      </w:r>
      <w:proofErr w:type="spellStart"/>
      <w:r w:rsidRPr="00BA6356">
        <w:rPr>
          <w:rFonts w:ascii="Times New Roman" w:hAnsi="Times New Roman" w:cs="Times New Roman"/>
          <w:sz w:val="28"/>
          <w:szCs w:val="28"/>
          <w:lang w:val="uk-UA"/>
        </w:rPr>
        <w:t>Оргуської</w:t>
      </w:r>
      <w:proofErr w:type="spellEnd"/>
      <w:r w:rsidRPr="00BA6356">
        <w:rPr>
          <w:rFonts w:ascii="Times New Roman" w:hAnsi="Times New Roman" w:cs="Times New Roman"/>
          <w:sz w:val="28"/>
          <w:szCs w:val="28"/>
          <w:lang w:val="uk-UA"/>
        </w:rPr>
        <w:t xml:space="preserve"> Конвенції. — К., 1998 — 48 с.</w:t>
      </w:r>
    </w:p>
    <w:p w:rsidR="00184D98" w:rsidRPr="00BA6356" w:rsidRDefault="00184D98" w:rsidP="00FE5B11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6356">
        <w:rPr>
          <w:rFonts w:ascii="Times New Roman" w:hAnsi="Times New Roman" w:cs="Times New Roman"/>
          <w:sz w:val="28"/>
          <w:szCs w:val="28"/>
          <w:lang w:val="uk-UA"/>
        </w:rPr>
        <w:t xml:space="preserve">Рогожина Н. Г. </w:t>
      </w:r>
      <w:proofErr w:type="spellStart"/>
      <w:r w:rsidRPr="00BA6356">
        <w:rPr>
          <w:rFonts w:ascii="Times New Roman" w:hAnsi="Times New Roman" w:cs="Times New Roman"/>
          <w:sz w:val="28"/>
          <w:szCs w:val="28"/>
          <w:lang w:val="uk-UA"/>
        </w:rPr>
        <w:t>Региональная</w:t>
      </w:r>
      <w:proofErr w:type="spellEnd"/>
      <w:r w:rsidRPr="00BA63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A6356">
        <w:rPr>
          <w:rFonts w:ascii="Times New Roman" w:hAnsi="Times New Roman" w:cs="Times New Roman"/>
          <w:sz w:val="28"/>
          <w:szCs w:val="28"/>
          <w:lang w:val="uk-UA"/>
        </w:rPr>
        <w:t>экополитология</w:t>
      </w:r>
      <w:proofErr w:type="spellEnd"/>
      <w:r w:rsidRPr="00BA6356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BA6356">
        <w:rPr>
          <w:rFonts w:ascii="Times New Roman" w:hAnsi="Times New Roman" w:cs="Times New Roman"/>
          <w:sz w:val="28"/>
          <w:szCs w:val="28"/>
          <w:lang w:val="uk-UA"/>
        </w:rPr>
        <w:t>Учеб</w:t>
      </w:r>
      <w:proofErr w:type="spellEnd"/>
      <w:r w:rsidRPr="00BA635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BA6356">
        <w:rPr>
          <w:rFonts w:ascii="Times New Roman" w:hAnsi="Times New Roman" w:cs="Times New Roman"/>
          <w:sz w:val="28"/>
          <w:szCs w:val="28"/>
          <w:lang w:val="uk-UA"/>
        </w:rPr>
        <w:t>пособие</w:t>
      </w:r>
      <w:proofErr w:type="spellEnd"/>
      <w:r w:rsidRPr="00BA6356">
        <w:rPr>
          <w:rFonts w:ascii="Times New Roman" w:hAnsi="Times New Roman" w:cs="Times New Roman"/>
          <w:sz w:val="28"/>
          <w:szCs w:val="28"/>
          <w:lang w:val="uk-UA"/>
        </w:rPr>
        <w:t>. — М., 1999. — 106 с.</w:t>
      </w:r>
    </w:p>
    <w:p w:rsidR="00184D98" w:rsidRPr="00184D98" w:rsidRDefault="00BA6356" w:rsidP="00FE5B11">
      <w:pPr>
        <w:spacing w:after="0"/>
        <w:ind w:hanging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17.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Скиннер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Б.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Хватит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ли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человечеству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Земных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ресурсов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: Пер. с англ. — М., 1989. — 259 с.</w:t>
      </w:r>
    </w:p>
    <w:p w:rsidR="00184D98" w:rsidRPr="00184D98" w:rsidRDefault="00BA6356" w:rsidP="00FE5B11">
      <w:pPr>
        <w:spacing w:after="0"/>
        <w:ind w:hanging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18. </w:t>
      </w:r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Сталий розвиток суспільства: Тлумачний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посіб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. — К., 2001. — 26 с.</w:t>
      </w:r>
    </w:p>
    <w:p w:rsidR="00184D98" w:rsidRPr="00184D98" w:rsidRDefault="00BA6356" w:rsidP="00FE5B11">
      <w:pPr>
        <w:spacing w:after="0"/>
        <w:ind w:hanging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19 </w:t>
      </w:r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Стан світу 2000 / Л. Браун та ін.: Пер. з англ. — К., 2000. — 312 с.</w:t>
      </w:r>
    </w:p>
    <w:p w:rsidR="00184D98" w:rsidRPr="00184D98" w:rsidRDefault="00BA6356" w:rsidP="00FE5B11">
      <w:pPr>
        <w:spacing w:after="0"/>
        <w:ind w:hanging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20. </w:t>
      </w:r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Стан світу 2002 / К. Флавін та ін.: Пер. з англ. — К., 2002. — 289 с.</w:t>
      </w:r>
    </w:p>
    <w:p w:rsidR="00184D98" w:rsidRPr="00184D98" w:rsidRDefault="00BA6356" w:rsidP="00FE5B11">
      <w:pPr>
        <w:spacing w:after="0"/>
        <w:ind w:hanging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21. </w:t>
      </w:r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Стратегія економічного і соціального розвитку України (2004</w:t>
      </w:r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softHyphen/>
        <w:t>2005 рр.): шляхом європейської інтеграції. — К., 2004.</w:t>
      </w:r>
    </w:p>
    <w:p w:rsidR="00184D98" w:rsidRPr="00184D98" w:rsidRDefault="00BA6356" w:rsidP="00FE5B11">
      <w:pPr>
        <w:spacing w:after="0"/>
        <w:ind w:hanging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22.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Хенс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Л.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Устойчивое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развитие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как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веха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экономики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приро</w:t>
      </w:r>
      <w:r>
        <w:rPr>
          <w:rFonts w:ascii="Times New Roman" w:hAnsi="Times New Roman" w:cs="Times New Roman"/>
          <w:sz w:val="28"/>
          <w:szCs w:val="28"/>
          <w:lang w:val="uk-UA"/>
        </w:rPr>
        <w:t>дополь</w:t>
      </w:r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зования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//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Экономика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природопользования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. — К., 1998.</w:t>
      </w:r>
    </w:p>
    <w:p w:rsidR="00184D98" w:rsidRPr="00184D98" w:rsidRDefault="00BA6356" w:rsidP="00FE5B11">
      <w:pPr>
        <w:spacing w:after="0"/>
        <w:ind w:hanging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23.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Хоружая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Т. А.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Методы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оценки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экологической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опасности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. — М., 1998.</w:t>
      </w:r>
    </w:p>
    <w:p w:rsidR="00184D98" w:rsidRPr="00184D98" w:rsidRDefault="00BA6356" w:rsidP="00FE5B11">
      <w:pPr>
        <w:spacing w:after="0"/>
        <w:ind w:hanging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25. </w:t>
      </w:r>
      <w:proofErr w:type="spellStart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>Щокін</w:t>
      </w:r>
      <w:proofErr w:type="spellEnd"/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t xml:space="preserve"> Г. В. Концепція соціального розвитку: висновки для Ук</w:t>
      </w:r>
      <w:r w:rsidR="00184D98" w:rsidRPr="00184D98">
        <w:rPr>
          <w:rFonts w:ascii="Times New Roman" w:hAnsi="Times New Roman" w:cs="Times New Roman"/>
          <w:sz w:val="28"/>
          <w:szCs w:val="28"/>
          <w:lang w:val="uk-UA"/>
        </w:rPr>
        <w:softHyphen/>
        <w:t>раїни. — К., 2002 — 70 с.</w:t>
      </w:r>
    </w:p>
    <w:p w:rsidR="00184D98" w:rsidRDefault="00184D98" w:rsidP="007B44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1164" w:rsidRDefault="003D116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AA5787" w:rsidRDefault="003D1164" w:rsidP="003D116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А</w:t>
      </w:r>
    </w:p>
    <w:p w:rsidR="00BA6356" w:rsidRPr="00BA6356" w:rsidRDefault="00BA6356" w:rsidP="00BA6356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>ОРІЄНТОВНІ ТЕМИ / НАПРЯМИ ДЛЯ ДОСЛІДЖЕННЯ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Розвиток громади: умови, складові, механізми, загрози та перспективи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Чим відрізняється Організація громади (ОГ) від інших форм об’єднань громадян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Форми самоорганізації населення в контексті розвитку громад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Економічний потенціал соціальної мобілізації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Співпраця між громадянами та владою: механізми, переваги та результати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Залучення громад до процесів місцевого розвитку: механізми та значення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Спільне планування на рівні громад: роль та механізми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Позитивні ефекти мобілізації громад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Що робить Форум місцевого розвитку ефективною платформою для співпраці між громадянами та представниками влади?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Ресурсні центри громад: роль, перспективи стабільної діяльності та розвиток потенціалу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Забезпечення сталість реалізованих </w:t>
      </w:r>
      <w:proofErr w:type="spellStart"/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мікро-проектів</w:t>
      </w:r>
      <w:proofErr w:type="spellEnd"/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громад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Роль організації громади в підтримці життєздатності інфраструктури громади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Реалізація лідерського потенціалу на місцевому рівні (</w:t>
      </w:r>
      <w:proofErr w:type="spellStart"/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case</w:t>
      </w:r>
      <w:proofErr w:type="spellEnd"/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study</w:t>
      </w:r>
      <w:proofErr w:type="spellEnd"/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Науковий аналіз успішних прикладів розвитку громад (</w:t>
      </w:r>
      <w:proofErr w:type="spellStart"/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case</w:t>
      </w:r>
      <w:proofErr w:type="spellEnd"/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study</w:t>
      </w:r>
      <w:proofErr w:type="spellEnd"/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Джерела фінансування ініціатив місцевих громад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Вплив реалізації </w:t>
      </w:r>
      <w:proofErr w:type="spellStart"/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мікро-проектів</w:t>
      </w:r>
      <w:proofErr w:type="spellEnd"/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громад на умови надання освітніх послуг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Вплив реалізації </w:t>
      </w:r>
      <w:proofErr w:type="spellStart"/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мікро-проектів</w:t>
      </w:r>
      <w:proofErr w:type="spellEnd"/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громад на умови надання медичних послуг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Вплив реалізації </w:t>
      </w:r>
      <w:proofErr w:type="spellStart"/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мікро-проектів</w:t>
      </w:r>
      <w:proofErr w:type="spellEnd"/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громад на енергозбереження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Вплив реалізації </w:t>
      </w:r>
      <w:proofErr w:type="spellStart"/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мікро-проектів</w:t>
      </w:r>
      <w:proofErr w:type="spellEnd"/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громад на стан навколишнього середовища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Оцінка соціально-економічної ефективності </w:t>
      </w:r>
      <w:proofErr w:type="spellStart"/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мікро-проектів</w:t>
      </w:r>
      <w:proofErr w:type="spellEnd"/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громад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Особливості соціальної мобілізації в українських умовах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Приватний сектор як фактор розвитку громади. Як мотивувати бізнес вкладати кошти в проекти громад? 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Вплив громад на прийняття рішень державних органів влади.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Розбудова потенціалу громад в рамках Проекту МРГ: значення тренінгів та перспективи для подальшого розвитку 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Розбудова потенціалу представників місцевої влади в рамках Проекту МРГ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Налагодження зв’язків та розбудова мереж практиків як інструмент розвитку громад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Залучення громадян до відтворення інфраструктури громад: на що це впливає?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Прозорість та підзвітність в діяльності організації громади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Спільне оцінювання як механізм організаційного розвитку організації громади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Розвиток громад та соціальні медіа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Гендерний аспект мобілізації громад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Вплив соціальної мобілізації на молодіжне середовище в сільській місцевості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Роль місцевих медіа в успішному розвитку громад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Процедури проведення тендеру на рівні організації громади (ОГ)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Роль ВНЗ у сталому місцевому розвитку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Оцінка сталості розвитку місцевих громад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Розвиток сільськогосподарських кооперативів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Значення викладання сталого соціального розвитку у вищих начальних закладах</w:t>
      </w:r>
    </w:p>
    <w:p w:rsidR="00BA6356" w:rsidRPr="00BA6356" w:rsidRDefault="00BA6356" w:rsidP="00BA6356">
      <w:pPr>
        <w:numPr>
          <w:ilvl w:val="0"/>
          <w:numId w:val="7"/>
        </w:numPr>
        <w:spacing w:after="0"/>
        <w:ind w:left="284" w:hanging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A6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Шляхи відтворення підходу на основі залучення громад</w:t>
      </w:r>
    </w:p>
    <w:p w:rsidR="00BA6356" w:rsidRPr="00B4610D" w:rsidRDefault="00BA6356" w:rsidP="00BA63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A6356" w:rsidRPr="00B4610D" w:rsidSect="00B4610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860CA"/>
    <w:multiLevelType w:val="hybridMultilevel"/>
    <w:tmpl w:val="E5360BE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2954269"/>
    <w:multiLevelType w:val="multilevel"/>
    <w:tmpl w:val="CBCAB1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0FB5292"/>
    <w:multiLevelType w:val="hybridMultilevel"/>
    <w:tmpl w:val="99C47D62"/>
    <w:lvl w:ilvl="0" w:tplc="2D2EA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1B95024"/>
    <w:multiLevelType w:val="hybridMultilevel"/>
    <w:tmpl w:val="C6961B36"/>
    <w:lvl w:ilvl="0" w:tplc="AC164EF0">
      <w:start w:val="6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66D72AE"/>
    <w:multiLevelType w:val="hybridMultilevel"/>
    <w:tmpl w:val="958CC5C6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76A8549F"/>
    <w:multiLevelType w:val="hybridMultilevel"/>
    <w:tmpl w:val="DDDCF092"/>
    <w:lvl w:ilvl="0" w:tplc="B7A82E5C">
      <w:start w:val="1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62" w:hanging="360"/>
      </w:pPr>
    </w:lvl>
    <w:lvl w:ilvl="2" w:tplc="0419001B" w:tentative="1">
      <w:start w:val="1"/>
      <w:numFmt w:val="lowerRoman"/>
      <w:lvlText w:val="%3."/>
      <w:lvlJc w:val="right"/>
      <w:pPr>
        <w:ind w:left="1582" w:hanging="180"/>
      </w:pPr>
    </w:lvl>
    <w:lvl w:ilvl="3" w:tplc="0419000F" w:tentative="1">
      <w:start w:val="1"/>
      <w:numFmt w:val="decimal"/>
      <w:lvlText w:val="%4."/>
      <w:lvlJc w:val="left"/>
      <w:pPr>
        <w:ind w:left="2302" w:hanging="360"/>
      </w:pPr>
    </w:lvl>
    <w:lvl w:ilvl="4" w:tplc="04190019" w:tentative="1">
      <w:start w:val="1"/>
      <w:numFmt w:val="lowerLetter"/>
      <w:lvlText w:val="%5."/>
      <w:lvlJc w:val="left"/>
      <w:pPr>
        <w:ind w:left="3022" w:hanging="360"/>
      </w:pPr>
    </w:lvl>
    <w:lvl w:ilvl="5" w:tplc="0419001B" w:tentative="1">
      <w:start w:val="1"/>
      <w:numFmt w:val="lowerRoman"/>
      <w:lvlText w:val="%6."/>
      <w:lvlJc w:val="right"/>
      <w:pPr>
        <w:ind w:left="3742" w:hanging="180"/>
      </w:pPr>
    </w:lvl>
    <w:lvl w:ilvl="6" w:tplc="0419000F" w:tentative="1">
      <w:start w:val="1"/>
      <w:numFmt w:val="decimal"/>
      <w:lvlText w:val="%7."/>
      <w:lvlJc w:val="left"/>
      <w:pPr>
        <w:ind w:left="4462" w:hanging="360"/>
      </w:pPr>
    </w:lvl>
    <w:lvl w:ilvl="7" w:tplc="04190019" w:tentative="1">
      <w:start w:val="1"/>
      <w:numFmt w:val="lowerLetter"/>
      <w:lvlText w:val="%8."/>
      <w:lvlJc w:val="left"/>
      <w:pPr>
        <w:ind w:left="5182" w:hanging="360"/>
      </w:pPr>
    </w:lvl>
    <w:lvl w:ilvl="8" w:tplc="041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6">
    <w:nsid w:val="789420BB"/>
    <w:multiLevelType w:val="hybridMultilevel"/>
    <w:tmpl w:val="A30EF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A6064C"/>
    <w:multiLevelType w:val="hybridMultilevel"/>
    <w:tmpl w:val="66C048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010"/>
    <w:rsid w:val="000019D8"/>
    <w:rsid w:val="00006E8A"/>
    <w:rsid w:val="00021346"/>
    <w:rsid w:val="00025D0B"/>
    <w:rsid w:val="0003031F"/>
    <w:rsid w:val="00035FA4"/>
    <w:rsid w:val="000446B9"/>
    <w:rsid w:val="00046182"/>
    <w:rsid w:val="0004780D"/>
    <w:rsid w:val="00047E4A"/>
    <w:rsid w:val="000511F1"/>
    <w:rsid w:val="0005270C"/>
    <w:rsid w:val="00052F01"/>
    <w:rsid w:val="00056E44"/>
    <w:rsid w:val="00057598"/>
    <w:rsid w:val="00057E49"/>
    <w:rsid w:val="00063734"/>
    <w:rsid w:val="00065CDB"/>
    <w:rsid w:val="0008614F"/>
    <w:rsid w:val="000870F7"/>
    <w:rsid w:val="0009322B"/>
    <w:rsid w:val="00094C2A"/>
    <w:rsid w:val="000A2500"/>
    <w:rsid w:val="000A3534"/>
    <w:rsid w:val="000A57B1"/>
    <w:rsid w:val="000B37D1"/>
    <w:rsid w:val="000C0AF4"/>
    <w:rsid w:val="000C14B7"/>
    <w:rsid w:val="000C72CE"/>
    <w:rsid w:val="000C7AE2"/>
    <w:rsid w:val="000D31DA"/>
    <w:rsid w:val="000D5A4E"/>
    <w:rsid w:val="000D6CAA"/>
    <w:rsid w:val="000E011D"/>
    <w:rsid w:val="000F2374"/>
    <w:rsid w:val="000F4C92"/>
    <w:rsid w:val="000F6615"/>
    <w:rsid w:val="00110FC8"/>
    <w:rsid w:val="0011172A"/>
    <w:rsid w:val="00114EB2"/>
    <w:rsid w:val="00115939"/>
    <w:rsid w:val="00117994"/>
    <w:rsid w:val="001200F3"/>
    <w:rsid w:val="00120AAC"/>
    <w:rsid w:val="00123CB4"/>
    <w:rsid w:val="001352EF"/>
    <w:rsid w:val="00137A2B"/>
    <w:rsid w:val="00140DE9"/>
    <w:rsid w:val="001452BB"/>
    <w:rsid w:val="00151CFC"/>
    <w:rsid w:val="00154865"/>
    <w:rsid w:val="00156D0E"/>
    <w:rsid w:val="001576F3"/>
    <w:rsid w:val="001627AC"/>
    <w:rsid w:val="001823AA"/>
    <w:rsid w:val="001841C4"/>
    <w:rsid w:val="00184D98"/>
    <w:rsid w:val="001857B2"/>
    <w:rsid w:val="00195F51"/>
    <w:rsid w:val="0019636B"/>
    <w:rsid w:val="00197BFC"/>
    <w:rsid w:val="001B002F"/>
    <w:rsid w:val="001B013A"/>
    <w:rsid w:val="001B3CBB"/>
    <w:rsid w:val="001B3F0F"/>
    <w:rsid w:val="001B4D6F"/>
    <w:rsid w:val="001B62D9"/>
    <w:rsid w:val="001B659B"/>
    <w:rsid w:val="001C0F0C"/>
    <w:rsid w:val="001C23E0"/>
    <w:rsid w:val="001D0D81"/>
    <w:rsid w:val="001D1A60"/>
    <w:rsid w:val="001D22CD"/>
    <w:rsid w:val="001D6084"/>
    <w:rsid w:val="001D78D9"/>
    <w:rsid w:val="001D78F4"/>
    <w:rsid w:val="001E399A"/>
    <w:rsid w:val="001F33DA"/>
    <w:rsid w:val="001F4829"/>
    <w:rsid w:val="002019C2"/>
    <w:rsid w:val="0020686A"/>
    <w:rsid w:val="00206D8E"/>
    <w:rsid w:val="0021201B"/>
    <w:rsid w:val="00215169"/>
    <w:rsid w:val="00216FC6"/>
    <w:rsid w:val="002170D1"/>
    <w:rsid w:val="00221570"/>
    <w:rsid w:val="00222592"/>
    <w:rsid w:val="00224797"/>
    <w:rsid w:val="0023113B"/>
    <w:rsid w:val="00232CEC"/>
    <w:rsid w:val="00241F58"/>
    <w:rsid w:val="00254E04"/>
    <w:rsid w:val="0025749C"/>
    <w:rsid w:val="002600B6"/>
    <w:rsid w:val="00262A15"/>
    <w:rsid w:val="002647A6"/>
    <w:rsid w:val="0026494B"/>
    <w:rsid w:val="00266C60"/>
    <w:rsid w:val="00273846"/>
    <w:rsid w:val="0027572E"/>
    <w:rsid w:val="002878DE"/>
    <w:rsid w:val="00292700"/>
    <w:rsid w:val="0029617A"/>
    <w:rsid w:val="002B0264"/>
    <w:rsid w:val="002B3581"/>
    <w:rsid w:val="002B6C22"/>
    <w:rsid w:val="002C0D31"/>
    <w:rsid w:val="002C528F"/>
    <w:rsid w:val="002D2CC1"/>
    <w:rsid w:val="002D577F"/>
    <w:rsid w:val="002D5DE5"/>
    <w:rsid w:val="002E1C81"/>
    <w:rsid w:val="002F03FC"/>
    <w:rsid w:val="002F0D16"/>
    <w:rsid w:val="002F1101"/>
    <w:rsid w:val="002F2830"/>
    <w:rsid w:val="002F7249"/>
    <w:rsid w:val="00303062"/>
    <w:rsid w:val="00304010"/>
    <w:rsid w:val="00306729"/>
    <w:rsid w:val="00312A68"/>
    <w:rsid w:val="003133AC"/>
    <w:rsid w:val="0031596B"/>
    <w:rsid w:val="003205F1"/>
    <w:rsid w:val="003219A1"/>
    <w:rsid w:val="003253FA"/>
    <w:rsid w:val="00325A81"/>
    <w:rsid w:val="00330A3D"/>
    <w:rsid w:val="00331E8E"/>
    <w:rsid w:val="00342D39"/>
    <w:rsid w:val="0034365A"/>
    <w:rsid w:val="0034446E"/>
    <w:rsid w:val="0034454D"/>
    <w:rsid w:val="00347174"/>
    <w:rsid w:val="0035166C"/>
    <w:rsid w:val="00357A0D"/>
    <w:rsid w:val="00357C8D"/>
    <w:rsid w:val="0036590E"/>
    <w:rsid w:val="00371603"/>
    <w:rsid w:val="00373E08"/>
    <w:rsid w:val="00374609"/>
    <w:rsid w:val="003802B1"/>
    <w:rsid w:val="00382E8B"/>
    <w:rsid w:val="003925AB"/>
    <w:rsid w:val="00393CDD"/>
    <w:rsid w:val="003A06CE"/>
    <w:rsid w:val="003A5697"/>
    <w:rsid w:val="003A65EA"/>
    <w:rsid w:val="003B2414"/>
    <w:rsid w:val="003C1A91"/>
    <w:rsid w:val="003D1164"/>
    <w:rsid w:val="003D12E7"/>
    <w:rsid w:val="003D1E6F"/>
    <w:rsid w:val="003D3742"/>
    <w:rsid w:val="003E1CD3"/>
    <w:rsid w:val="003E2D5D"/>
    <w:rsid w:val="003E650B"/>
    <w:rsid w:val="003F29A5"/>
    <w:rsid w:val="003F3971"/>
    <w:rsid w:val="003F5029"/>
    <w:rsid w:val="003F6B39"/>
    <w:rsid w:val="00401C14"/>
    <w:rsid w:val="00404094"/>
    <w:rsid w:val="004158DE"/>
    <w:rsid w:val="00416153"/>
    <w:rsid w:val="00426DD0"/>
    <w:rsid w:val="00436C6D"/>
    <w:rsid w:val="004379ED"/>
    <w:rsid w:val="00437C1F"/>
    <w:rsid w:val="00442DE6"/>
    <w:rsid w:val="0045292D"/>
    <w:rsid w:val="00455D2F"/>
    <w:rsid w:val="00455EA2"/>
    <w:rsid w:val="00456FE5"/>
    <w:rsid w:val="00465E24"/>
    <w:rsid w:val="00466DC9"/>
    <w:rsid w:val="00467C2E"/>
    <w:rsid w:val="00470745"/>
    <w:rsid w:val="00472502"/>
    <w:rsid w:val="00473A56"/>
    <w:rsid w:val="00474D3B"/>
    <w:rsid w:val="004761E8"/>
    <w:rsid w:val="004762CE"/>
    <w:rsid w:val="00481773"/>
    <w:rsid w:val="00481F3E"/>
    <w:rsid w:val="00483BD7"/>
    <w:rsid w:val="0049019A"/>
    <w:rsid w:val="00490AFD"/>
    <w:rsid w:val="004910F5"/>
    <w:rsid w:val="00497689"/>
    <w:rsid w:val="004A009E"/>
    <w:rsid w:val="004A1C4A"/>
    <w:rsid w:val="004A2396"/>
    <w:rsid w:val="004A2ACE"/>
    <w:rsid w:val="004A2B38"/>
    <w:rsid w:val="004A32B3"/>
    <w:rsid w:val="004A6DFD"/>
    <w:rsid w:val="004B28DE"/>
    <w:rsid w:val="004B4D24"/>
    <w:rsid w:val="004B5100"/>
    <w:rsid w:val="004C10CF"/>
    <w:rsid w:val="004C4E92"/>
    <w:rsid w:val="004D03EF"/>
    <w:rsid w:val="004D0C7B"/>
    <w:rsid w:val="004D5A42"/>
    <w:rsid w:val="004D7091"/>
    <w:rsid w:val="004D7DF9"/>
    <w:rsid w:val="004E1EDE"/>
    <w:rsid w:val="004E294F"/>
    <w:rsid w:val="004E5D10"/>
    <w:rsid w:val="004E656B"/>
    <w:rsid w:val="004E74A8"/>
    <w:rsid w:val="004E7E78"/>
    <w:rsid w:val="004F1531"/>
    <w:rsid w:val="004F2EDA"/>
    <w:rsid w:val="00500E63"/>
    <w:rsid w:val="00500F02"/>
    <w:rsid w:val="00520E76"/>
    <w:rsid w:val="0052326D"/>
    <w:rsid w:val="00523E01"/>
    <w:rsid w:val="00525DBB"/>
    <w:rsid w:val="00526C28"/>
    <w:rsid w:val="005275E4"/>
    <w:rsid w:val="00535BAB"/>
    <w:rsid w:val="00535F6A"/>
    <w:rsid w:val="00537D99"/>
    <w:rsid w:val="0055593E"/>
    <w:rsid w:val="00564850"/>
    <w:rsid w:val="00565862"/>
    <w:rsid w:val="00573485"/>
    <w:rsid w:val="00590313"/>
    <w:rsid w:val="00590833"/>
    <w:rsid w:val="005B01F9"/>
    <w:rsid w:val="005B44A5"/>
    <w:rsid w:val="005C5533"/>
    <w:rsid w:val="005D3714"/>
    <w:rsid w:val="005D4545"/>
    <w:rsid w:val="005D67BA"/>
    <w:rsid w:val="005E1C68"/>
    <w:rsid w:val="005E38F6"/>
    <w:rsid w:val="005E3E0B"/>
    <w:rsid w:val="005E6D34"/>
    <w:rsid w:val="00602C13"/>
    <w:rsid w:val="006035F6"/>
    <w:rsid w:val="00607F7F"/>
    <w:rsid w:val="00614126"/>
    <w:rsid w:val="00615242"/>
    <w:rsid w:val="00623AF9"/>
    <w:rsid w:val="00626E45"/>
    <w:rsid w:val="00634604"/>
    <w:rsid w:val="00642626"/>
    <w:rsid w:val="0064273A"/>
    <w:rsid w:val="00643A9F"/>
    <w:rsid w:val="00652068"/>
    <w:rsid w:val="006526ED"/>
    <w:rsid w:val="006553F3"/>
    <w:rsid w:val="00663B49"/>
    <w:rsid w:val="006672C0"/>
    <w:rsid w:val="00670B44"/>
    <w:rsid w:val="00680090"/>
    <w:rsid w:val="00686913"/>
    <w:rsid w:val="0069251C"/>
    <w:rsid w:val="0069274B"/>
    <w:rsid w:val="00693718"/>
    <w:rsid w:val="006943AE"/>
    <w:rsid w:val="00694822"/>
    <w:rsid w:val="006A02F9"/>
    <w:rsid w:val="006A792E"/>
    <w:rsid w:val="006B21BD"/>
    <w:rsid w:val="006B5477"/>
    <w:rsid w:val="006B7279"/>
    <w:rsid w:val="006C2058"/>
    <w:rsid w:val="006C5162"/>
    <w:rsid w:val="006D22C0"/>
    <w:rsid w:val="006F3394"/>
    <w:rsid w:val="00700036"/>
    <w:rsid w:val="00702B85"/>
    <w:rsid w:val="00704123"/>
    <w:rsid w:val="007066DC"/>
    <w:rsid w:val="00707CA3"/>
    <w:rsid w:val="00711E60"/>
    <w:rsid w:val="007130C1"/>
    <w:rsid w:val="00716E29"/>
    <w:rsid w:val="00720407"/>
    <w:rsid w:val="0072068C"/>
    <w:rsid w:val="00725DA5"/>
    <w:rsid w:val="0073014D"/>
    <w:rsid w:val="007328C1"/>
    <w:rsid w:val="00736C7E"/>
    <w:rsid w:val="007454DB"/>
    <w:rsid w:val="00745AB1"/>
    <w:rsid w:val="0075688E"/>
    <w:rsid w:val="007616C6"/>
    <w:rsid w:val="00762F48"/>
    <w:rsid w:val="00763AF1"/>
    <w:rsid w:val="00765E69"/>
    <w:rsid w:val="00766B14"/>
    <w:rsid w:val="007705B0"/>
    <w:rsid w:val="00776F2E"/>
    <w:rsid w:val="007833C9"/>
    <w:rsid w:val="0078593D"/>
    <w:rsid w:val="00793434"/>
    <w:rsid w:val="007A5EDB"/>
    <w:rsid w:val="007A627F"/>
    <w:rsid w:val="007A6689"/>
    <w:rsid w:val="007B3329"/>
    <w:rsid w:val="007B442A"/>
    <w:rsid w:val="007C311F"/>
    <w:rsid w:val="007C5FC5"/>
    <w:rsid w:val="007D1D12"/>
    <w:rsid w:val="007E0D60"/>
    <w:rsid w:val="007E7D8B"/>
    <w:rsid w:val="007F1153"/>
    <w:rsid w:val="007F5263"/>
    <w:rsid w:val="007F73DB"/>
    <w:rsid w:val="008008A3"/>
    <w:rsid w:val="0080108B"/>
    <w:rsid w:val="00801BB2"/>
    <w:rsid w:val="00803681"/>
    <w:rsid w:val="0081271D"/>
    <w:rsid w:val="00813BD2"/>
    <w:rsid w:val="008165E6"/>
    <w:rsid w:val="0084044B"/>
    <w:rsid w:val="00842AD8"/>
    <w:rsid w:val="008444CD"/>
    <w:rsid w:val="00847F1B"/>
    <w:rsid w:val="0086408D"/>
    <w:rsid w:val="00870E15"/>
    <w:rsid w:val="00874EDA"/>
    <w:rsid w:val="008838BB"/>
    <w:rsid w:val="008863CB"/>
    <w:rsid w:val="008903E6"/>
    <w:rsid w:val="00895B4F"/>
    <w:rsid w:val="008A1853"/>
    <w:rsid w:val="008A26B4"/>
    <w:rsid w:val="008A37BA"/>
    <w:rsid w:val="008B5E0D"/>
    <w:rsid w:val="008C11E5"/>
    <w:rsid w:val="008C3DB0"/>
    <w:rsid w:val="008C5404"/>
    <w:rsid w:val="008C75BD"/>
    <w:rsid w:val="008D34A7"/>
    <w:rsid w:val="008D3D9B"/>
    <w:rsid w:val="008D5C3C"/>
    <w:rsid w:val="008E07D8"/>
    <w:rsid w:val="008E11E5"/>
    <w:rsid w:val="008F00A2"/>
    <w:rsid w:val="008F20FB"/>
    <w:rsid w:val="008F2D01"/>
    <w:rsid w:val="009037F9"/>
    <w:rsid w:val="0091118D"/>
    <w:rsid w:val="0091252A"/>
    <w:rsid w:val="00912D73"/>
    <w:rsid w:val="009143BE"/>
    <w:rsid w:val="009145DF"/>
    <w:rsid w:val="00921F03"/>
    <w:rsid w:val="00932A83"/>
    <w:rsid w:val="0093320C"/>
    <w:rsid w:val="00936DD0"/>
    <w:rsid w:val="0094012B"/>
    <w:rsid w:val="00954C30"/>
    <w:rsid w:val="009610E5"/>
    <w:rsid w:val="00962935"/>
    <w:rsid w:val="009634E8"/>
    <w:rsid w:val="00970B53"/>
    <w:rsid w:val="00973EDD"/>
    <w:rsid w:val="009746B3"/>
    <w:rsid w:val="00977173"/>
    <w:rsid w:val="00980D84"/>
    <w:rsid w:val="00983E2E"/>
    <w:rsid w:val="00984122"/>
    <w:rsid w:val="009871FF"/>
    <w:rsid w:val="00993D6D"/>
    <w:rsid w:val="00997CAD"/>
    <w:rsid w:val="009A385B"/>
    <w:rsid w:val="009A51F7"/>
    <w:rsid w:val="009B0687"/>
    <w:rsid w:val="009B08F9"/>
    <w:rsid w:val="009B23DD"/>
    <w:rsid w:val="009B4000"/>
    <w:rsid w:val="009B55C6"/>
    <w:rsid w:val="009B7D11"/>
    <w:rsid w:val="009C083E"/>
    <w:rsid w:val="009C55BA"/>
    <w:rsid w:val="009D3AAC"/>
    <w:rsid w:val="009D5974"/>
    <w:rsid w:val="009E0FC1"/>
    <w:rsid w:val="009E127C"/>
    <w:rsid w:val="009F0201"/>
    <w:rsid w:val="009F5D80"/>
    <w:rsid w:val="00A11873"/>
    <w:rsid w:val="00A2627D"/>
    <w:rsid w:val="00A35010"/>
    <w:rsid w:val="00A36994"/>
    <w:rsid w:val="00A443C6"/>
    <w:rsid w:val="00A46448"/>
    <w:rsid w:val="00A46E9A"/>
    <w:rsid w:val="00A5068B"/>
    <w:rsid w:val="00A551F7"/>
    <w:rsid w:val="00A55214"/>
    <w:rsid w:val="00A56FFD"/>
    <w:rsid w:val="00A737AE"/>
    <w:rsid w:val="00A74F31"/>
    <w:rsid w:val="00A760D4"/>
    <w:rsid w:val="00A7711B"/>
    <w:rsid w:val="00A77611"/>
    <w:rsid w:val="00A777C8"/>
    <w:rsid w:val="00A831B2"/>
    <w:rsid w:val="00A84753"/>
    <w:rsid w:val="00A8666D"/>
    <w:rsid w:val="00A87C51"/>
    <w:rsid w:val="00AA2A24"/>
    <w:rsid w:val="00AA5787"/>
    <w:rsid w:val="00AA5D17"/>
    <w:rsid w:val="00AB3B9D"/>
    <w:rsid w:val="00AB64C0"/>
    <w:rsid w:val="00AB7572"/>
    <w:rsid w:val="00AC6992"/>
    <w:rsid w:val="00AD39CF"/>
    <w:rsid w:val="00AD4615"/>
    <w:rsid w:val="00AD6B47"/>
    <w:rsid w:val="00AD6CA7"/>
    <w:rsid w:val="00AE1E99"/>
    <w:rsid w:val="00AE352F"/>
    <w:rsid w:val="00AF058E"/>
    <w:rsid w:val="00AF785C"/>
    <w:rsid w:val="00B0549A"/>
    <w:rsid w:val="00B159ED"/>
    <w:rsid w:val="00B173BC"/>
    <w:rsid w:val="00B205EA"/>
    <w:rsid w:val="00B25BD9"/>
    <w:rsid w:val="00B2756E"/>
    <w:rsid w:val="00B303C1"/>
    <w:rsid w:val="00B30EF8"/>
    <w:rsid w:val="00B40434"/>
    <w:rsid w:val="00B41B41"/>
    <w:rsid w:val="00B43434"/>
    <w:rsid w:val="00B4424F"/>
    <w:rsid w:val="00B4610D"/>
    <w:rsid w:val="00B522F4"/>
    <w:rsid w:val="00B54487"/>
    <w:rsid w:val="00B556A3"/>
    <w:rsid w:val="00B729D1"/>
    <w:rsid w:val="00B7590C"/>
    <w:rsid w:val="00B77320"/>
    <w:rsid w:val="00B83E52"/>
    <w:rsid w:val="00B94730"/>
    <w:rsid w:val="00B9742A"/>
    <w:rsid w:val="00BA3153"/>
    <w:rsid w:val="00BA6356"/>
    <w:rsid w:val="00BA77C7"/>
    <w:rsid w:val="00BA7926"/>
    <w:rsid w:val="00BB1B7B"/>
    <w:rsid w:val="00BC367A"/>
    <w:rsid w:val="00BC4006"/>
    <w:rsid w:val="00BC75E7"/>
    <w:rsid w:val="00BD09FC"/>
    <w:rsid w:val="00BD6138"/>
    <w:rsid w:val="00BE4CAC"/>
    <w:rsid w:val="00BE6ADE"/>
    <w:rsid w:val="00BF0BFA"/>
    <w:rsid w:val="00BF5CB1"/>
    <w:rsid w:val="00BF6E03"/>
    <w:rsid w:val="00C03622"/>
    <w:rsid w:val="00C049F1"/>
    <w:rsid w:val="00C10B45"/>
    <w:rsid w:val="00C114B8"/>
    <w:rsid w:val="00C150B0"/>
    <w:rsid w:val="00C20FB2"/>
    <w:rsid w:val="00C2118C"/>
    <w:rsid w:val="00C21340"/>
    <w:rsid w:val="00C21A9F"/>
    <w:rsid w:val="00C23CA4"/>
    <w:rsid w:val="00C2565C"/>
    <w:rsid w:val="00C25B7B"/>
    <w:rsid w:val="00C3100F"/>
    <w:rsid w:val="00C44CE3"/>
    <w:rsid w:val="00C45C73"/>
    <w:rsid w:val="00C467FB"/>
    <w:rsid w:val="00C5275C"/>
    <w:rsid w:val="00C56942"/>
    <w:rsid w:val="00C57736"/>
    <w:rsid w:val="00C578ED"/>
    <w:rsid w:val="00C72F13"/>
    <w:rsid w:val="00C74C1E"/>
    <w:rsid w:val="00C77E25"/>
    <w:rsid w:val="00C806DA"/>
    <w:rsid w:val="00C8298E"/>
    <w:rsid w:val="00C836A5"/>
    <w:rsid w:val="00C84949"/>
    <w:rsid w:val="00C8548B"/>
    <w:rsid w:val="00CA72C9"/>
    <w:rsid w:val="00CB14BD"/>
    <w:rsid w:val="00CC14AC"/>
    <w:rsid w:val="00CC69A7"/>
    <w:rsid w:val="00CD0781"/>
    <w:rsid w:val="00CD0C60"/>
    <w:rsid w:val="00CD0FB3"/>
    <w:rsid w:val="00CD1664"/>
    <w:rsid w:val="00CD318E"/>
    <w:rsid w:val="00CD635D"/>
    <w:rsid w:val="00CD71EC"/>
    <w:rsid w:val="00CE5B06"/>
    <w:rsid w:val="00CE6907"/>
    <w:rsid w:val="00CE6BBD"/>
    <w:rsid w:val="00CF3BED"/>
    <w:rsid w:val="00CF4ED9"/>
    <w:rsid w:val="00D0012C"/>
    <w:rsid w:val="00D01B54"/>
    <w:rsid w:val="00D21EDA"/>
    <w:rsid w:val="00D23A01"/>
    <w:rsid w:val="00D253E3"/>
    <w:rsid w:val="00D25768"/>
    <w:rsid w:val="00D4195C"/>
    <w:rsid w:val="00D4331E"/>
    <w:rsid w:val="00D43F99"/>
    <w:rsid w:val="00D45414"/>
    <w:rsid w:val="00D46A24"/>
    <w:rsid w:val="00D46F8E"/>
    <w:rsid w:val="00D51653"/>
    <w:rsid w:val="00D55977"/>
    <w:rsid w:val="00D70F85"/>
    <w:rsid w:val="00D76670"/>
    <w:rsid w:val="00D90F02"/>
    <w:rsid w:val="00D94729"/>
    <w:rsid w:val="00DA2EB1"/>
    <w:rsid w:val="00DA7466"/>
    <w:rsid w:val="00DB3313"/>
    <w:rsid w:val="00DB7A5F"/>
    <w:rsid w:val="00DC367C"/>
    <w:rsid w:val="00DD0017"/>
    <w:rsid w:val="00DD4351"/>
    <w:rsid w:val="00DE038C"/>
    <w:rsid w:val="00DE29C8"/>
    <w:rsid w:val="00DE30F8"/>
    <w:rsid w:val="00DE395E"/>
    <w:rsid w:val="00DE4331"/>
    <w:rsid w:val="00DE6DDB"/>
    <w:rsid w:val="00DF5D4F"/>
    <w:rsid w:val="00E22715"/>
    <w:rsid w:val="00E23FF1"/>
    <w:rsid w:val="00E30B6B"/>
    <w:rsid w:val="00E32A7B"/>
    <w:rsid w:val="00E34E4F"/>
    <w:rsid w:val="00E36423"/>
    <w:rsid w:val="00E40D0F"/>
    <w:rsid w:val="00E41B74"/>
    <w:rsid w:val="00E45ADA"/>
    <w:rsid w:val="00E45D1A"/>
    <w:rsid w:val="00E47AE7"/>
    <w:rsid w:val="00E55285"/>
    <w:rsid w:val="00E57DFA"/>
    <w:rsid w:val="00E62ACE"/>
    <w:rsid w:val="00E64FAB"/>
    <w:rsid w:val="00E71BD2"/>
    <w:rsid w:val="00E73063"/>
    <w:rsid w:val="00E73CD2"/>
    <w:rsid w:val="00E74C0C"/>
    <w:rsid w:val="00E75760"/>
    <w:rsid w:val="00E835DD"/>
    <w:rsid w:val="00E90BFC"/>
    <w:rsid w:val="00E94949"/>
    <w:rsid w:val="00E97108"/>
    <w:rsid w:val="00EA2C0A"/>
    <w:rsid w:val="00EA7C6A"/>
    <w:rsid w:val="00EB1812"/>
    <w:rsid w:val="00EB4AD5"/>
    <w:rsid w:val="00EC11AD"/>
    <w:rsid w:val="00EC3225"/>
    <w:rsid w:val="00EC6E00"/>
    <w:rsid w:val="00ED0233"/>
    <w:rsid w:val="00ED2078"/>
    <w:rsid w:val="00ED31DE"/>
    <w:rsid w:val="00ED32EF"/>
    <w:rsid w:val="00EE1CE6"/>
    <w:rsid w:val="00EE5A68"/>
    <w:rsid w:val="00EF1821"/>
    <w:rsid w:val="00EF286D"/>
    <w:rsid w:val="00EF3D70"/>
    <w:rsid w:val="00F01D90"/>
    <w:rsid w:val="00F03643"/>
    <w:rsid w:val="00F04084"/>
    <w:rsid w:val="00F05533"/>
    <w:rsid w:val="00F06B70"/>
    <w:rsid w:val="00F1107B"/>
    <w:rsid w:val="00F12A3F"/>
    <w:rsid w:val="00F13AC0"/>
    <w:rsid w:val="00F2625E"/>
    <w:rsid w:val="00F331A7"/>
    <w:rsid w:val="00F378FF"/>
    <w:rsid w:val="00F409DB"/>
    <w:rsid w:val="00F411D2"/>
    <w:rsid w:val="00F44126"/>
    <w:rsid w:val="00F449CF"/>
    <w:rsid w:val="00F5086E"/>
    <w:rsid w:val="00F548C3"/>
    <w:rsid w:val="00F552A8"/>
    <w:rsid w:val="00F57311"/>
    <w:rsid w:val="00F61281"/>
    <w:rsid w:val="00F6332B"/>
    <w:rsid w:val="00F64AB6"/>
    <w:rsid w:val="00F64BEB"/>
    <w:rsid w:val="00F665D8"/>
    <w:rsid w:val="00F72379"/>
    <w:rsid w:val="00F7237A"/>
    <w:rsid w:val="00F74D57"/>
    <w:rsid w:val="00F7659F"/>
    <w:rsid w:val="00F8280B"/>
    <w:rsid w:val="00F83201"/>
    <w:rsid w:val="00FA19E1"/>
    <w:rsid w:val="00FA46DE"/>
    <w:rsid w:val="00FA6272"/>
    <w:rsid w:val="00FB088B"/>
    <w:rsid w:val="00FB0BAB"/>
    <w:rsid w:val="00FB1772"/>
    <w:rsid w:val="00FC0603"/>
    <w:rsid w:val="00FC1F59"/>
    <w:rsid w:val="00FC4220"/>
    <w:rsid w:val="00FC6C5A"/>
    <w:rsid w:val="00FD5976"/>
    <w:rsid w:val="00FD75A9"/>
    <w:rsid w:val="00FD7620"/>
    <w:rsid w:val="00FE10FF"/>
    <w:rsid w:val="00FE4799"/>
    <w:rsid w:val="00FE5AE3"/>
    <w:rsid w:val="00FE5B11"/>
    <w:rsid w:val="00FE622F"/>
    <w:rsid w:val="00FF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0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F532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FF5327"/>
    <w:pPr>
      <w:widowControl w:val="0"/>
      <w:shd w:val="clear" w:color="auto" w:fill="FFFFFF"/>
      <w:spacing w:after="0" w:line="48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E45D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0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F532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FF5327"/>
    <w:pPr>
      <w:widowControl w:val="0"/>
      <w:shd w:val="clear" w:color="auto" w:fill="FFFFFF"/>
      <w:spacing w:after="0" w:line="48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E45D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xpo201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9</Pages>
  <Words>1740</Words>
  <Characters>9921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chuk</dc:creator>
  <cp:lastModifiedBy>chuk</cp:lastModifiedBy>
  <cp:revision>4</cp:revision>
  <dcterms:created xsi:type="dcterms:W3CDTF">2014-12-16T10:26:00Z</dcterms:created>
  <dcterms:modified xsi:type="dcterms:W3CDTF">2014-12-18T07:52:00Z</dcterms:modified>
</cp:coreProperties>
</file>